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387"/>
        <w:gridCol w:w="5387"/>
      </w:tblGrid>
      <w:tr w:rsidR="00B306F0" w14:paraId="4244DEBB" w14:textId="77777777" w:rsidTr="00897FB8">
        <w:trPr>
          <w:trHeight w:val="564"/>
        </w:trPr>
        <w:tc>
          <w:tcPr>
            <w:tcW w:w="5387" w:type="dxa"/>
          </w:tcPr>
          <w:p w14:paraId="025997A9" w14:textId="77777777" w:rsidR="00B306F0" w:rsidRDefault="00B306F0" w:rsidP="00897FB8">
            <w:pPr>
              <w:pStyle w:val="TableParagraph"/>
              <w:spacing w:before="70"/>
              <w:ind w:left="85"/>
              <w:rPr>
                <w:b/>
                <w:sz w:val="36"/>
              </w:rPr>
            </w:pPr>
            <w:r>
              <w:rPr>
                <w:b/>
                <w:spacing w:val="-2"/>
                <w:sz w:val="36"/>
              </w:rPr>
              <w:t>English</w:t>
            </w:r>
          </w:p>
        </w:tc>
        <w:tc>
          <w:tcPr>
            <w:tcW w:w="5387" w:type="dxa"/>
          </w:tcPr>
          <w:p w14:paraId="421BDEF3" w14:textId="77777777" w:rsidR="00B306F0" w:rsidRDefault="00B306F0" w:rsidP="00897FB8">
            <w:pPr>
              <w:pStyle w:val="TableParagraph"/>
              <w:spacing w:before="70"/>
              <w:ind w:left="85"/>
              <w:rPr>
                <w:b/>
                <w:sz w:val="36"/>
              </w:rPr>
            </w:pPr>
            <w:r>
              <w:rPr>
                <w:b/>
                <w:spacing w:val="-2"/>
                <w:sz w:val="36"/>
              </w:rPr>
              <w:t>Translation</w:t>
            </w:r>
          </w:p>
        </w:tc>
      </w:tr>
    </w:tbl>
    <w:p w14:paraId="508AD7E7" w14:textId="19BE9E8C" w:rsidR="004D2331" w:rsidRDefault="004D2331"/>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387"/>
        <w:gridCol w:w="5387"/>
      </w:tblGrid>
      <w:tr w:rsidR="00B306F0" w14:paraId="7E8BF28C" w14:textId="77777777" w:rsidTr="00897FB8">
        <w:trPr>
          <w:trHeight w:val="449"/>
        </w:trPr>
        <w:tc>
          <w:tcPr>
            <w:tcW w:w="5387" w:type="dxa"/>
          </w:tcPr>
          <w:p w14:paraId="4C34797D" w14:textId="77777777" w:rsidR="00B306F0" w:rsidRPr="00874643" w:rsidRDefault="00B306F0" w:rsidP="00897FB8">
            <w:pPr>
              <w:pStyle w:val="TableParagraph"/>
              <w:spacing w:before="94"/>
              <w:ind w:left="85"/>
              <w:rPr>
                <w:b/>
                <w:bCs/>
                <w:sz w:val="28"/>
                <w:szCs w:val="28"/>
              </w:rPr>
            </w:pPr>
            <w:r w:rsidRPr="00874643">
              <w:rPr>
                <w:b/>
                <w:bCs/>
                <w:sz w:val="28"/>
                <w:szCs w:val="28"/>
              </w:rPr>
              <w:t>Cover</w:t>
            </w:r>
          </w:p>
        </w:tc>
        <w:tc>
          <w:tcPr>
            <w:tcW w:w="5387" w:type="dxa"/>
          </w:tcPr>
          <w:p w14:paraId="142585D5" w14:textId="77777777" w:rsidR="00B306F0" w:rsidRDefault="00B306F0" w:rsidP="00897FB8">
            <w:pPr>
              <w:pStyle w:val="TableParagraph"/>
              <w:rPr>
                <w:sz w:val="24"/>
              </w:rPr>
            </w:pPr>
          </w:p>
        </w:tc>
      </w:tr>
      <w:tr w:rsidR="00B306F0" w14:paraId="0E8E09EC" w14:textId="77777777" w:rsidTr="00897FB8">
        <w:trPr>
          <w:trHeight w:val="749"/>
        </w:trPr>
        <w:tc>
          <w:tcPr>
            <w:tcW w:w="5387" w:type="dxa"/>
          </w:tcPr>
          <w:p w14:paraId="59E4F193" w14:textId="5ED08ADE" w:rsidR="00B306F0" w:rsidRDefault="00527AE8" w:rsidP="00897FB8">
            <w:pPr>
              <w:pStyle w:val="TableParagraph"/>
              <w:spacing w:before="94" w:line="261" w:lineRule="auto"/>
              <w:ind w:left="85" w:right="1168"/>
              <w:rPr>
                <w:sz w:val="24"/>
              </w:rPr>
            </w:pPr>
            <w:r>
              <w:rPr>
                <w:sz w:val="24"/>
              </w:rPr>
              <w:t>A New Hope</w:t>
            </w:r>
          </w:p>
        </w:tc>
        <w:tc>
          <w:tcPr>
            <w:tcW w:w="5387" w:type="dxa"/>
          </w:tcPr>
          <w:p w14:paraId="3F14730A" w14:textId="77777777" w:rsidR="00B306F0" w:rsidRDefault="00B306F0" w:rsidP="00897FB8">
            <w:pPr>
              <w:pStyle w:val="TableParagraph"/>
              <w:rPr>
                <w:sz w:val="24"/>
              </w:rPr>
            </w:pPr>
          </w:p>
        </w:tc>
      </w:tr>
      <w:tr w:rsidR="00B306F0" w14:paraId="09F0466B" w14:textId="77777777" w:rsidTr="00897FB8">
        <w:trPr>
          <w:trHeight w:val="749"/>
        </w:trPr>
        <w:tc>
          <w:tcPr>
            <w:tcW w:w="5387" w:type="dxa"/>
          </w:tcPr>
          <w:p w14:paraId="1FE1DFCA" w14:textId="0426E62D" w:rsidR="00B306F0" w:rsidRDefault="00527AE8" w:rsidP="00527AE8">
            <w:pPr>
              <w:pStyle w:val="TableParagraph"/>
              <w:spacing w:before="94" w:line="261" w:lineRule="auto"/>
              <w:ind w:left="85" w:right="1168"/>
              <w:rPr>
                <w:sz w:val="24"/>
              </w:rPr>
            </w:pPr>
            <w:r>
              <w:rPr>
                <w:sz w:val="24"/>
              </w:rPr>
              <w:t xml:space="preserve">ACA Beginner’s </w:t>
            </w:r>
            <w:r w:rsidR="001E2881">
              <w:rPr>
                <w:sz w:val="24"/>
              </w:rPr>
              <w:t>Handbook</w:t>
            </w:r>
          </w:p>
        </w:tc>
        <w:tc>
          <w:tcPr>
            <w:tcW w:w="5387" w:type="dxa"/>
          </w:tcPr>
          <w:p w14:paraId="375318EE" w14:textId="77777777" w:rsidR="00B306F0" w:rsidRDefault="00B306F0" w:rsidP="00897FB8">
            <w:pPr>
              <w:pStyle w:val="TableParagraph"/>
              <w:rPr>
                <w:sz w:val="24"/>
              </w:rPr>
            </w:pPr>
          </w:p>
        </w:tc>
      </w:tr>
      <w:tr w:rsidR="00527AE8" w:rsidRPr="00A93A4F" w14:paraId="4DA5C647" w14:textId="77777777" w:rsidTr="00527AE8">
        <w:trPr>
          <w:trHeight w:val="592"/>
        </w:trPr>
        <w:tc>
          <w:tcPr>
            <w:tcW w:w="5387" w:type="dxa"/>
          </w:tcPr>
          <w:p w14:paraId="196D397A" w14:textId="6CF62432" w:rsidR="00527AE8" w:rsidRPr="00527AE8" w:rsidRDefault="00527AE8" w:rsidP="00527AE8">
            <w:pPr>
              <w:pStyle w:val="Note"/>
              <w:rPr>
                <w:rFonts w:ascii="Times New Roman" w:hAnsi="Times New Roman" w:cs="Times New Roman"/>
                <w:i w:val="0"/>
                <w:iCs w:val="0"/>
                <w:color w:val="000000" w:themeColor="text1"/>
                <w14:textOutline w14:w="9525" w14:cap="flat" w14:cmpd="sng" w14:algn="ctr">
                  <w14:noFill/>
                  <w14:prstDash w14:val="solid"/>
                  <w14:round/>
                </w14:textOutline>
              </w:rPr>
            </w:pPr>
            <w:r w:rsidRPr="00527AE8">
              <w:rPr>
                <w:rFonts w:ascii="Times New Roman" w:hAnsi="Times New Roman" w:cs="Times New Roman"/>
                <w:i w:val="0"/>
                <w:iCs w:val="0"/>
                <w:color w:val="000000" w:themeColor="text1"/>
                <w14:textOutline w14:w="9525" w14:cap="flat" w14:cmpd="sng" w14:algn="ctr">
                  <w14:noFill/>
                  <w14:prstDash w14:val="solid"/>
                  <w14:round/>
                </w14:textOutline>
              </w:rPr>
              <w:t>Adult Children of Alcoholics</w:t>
            </w:r>
            <w:r w:rsidRPr="00527AE8">
              <w:rPr>
                <w:rFonts w:ascii="Times New Roman" w:hAnsi="Times New Roman" w:cs="Times New Roman"/>
                <w:i w:val="0"/>
                <w:iCs w:val="0"/>
                <w:color w:val="000000" w:themeColor="text1"/>
                <w:position w:val="2"/>
                <w14:textOutline w14:w="9525" w14:cap="flat" w14:cmpd="sng" w14:algn="ctr">
                  <w14:noFill/>
                  <w14:prstDash w14:val="solid"/>
                  <w14:round/>
                </w14:textOutline>
              </w:rPr>
              <w:t>®</w:t>
            </w:r>
            <w:proofErr w:type="gramStart"/>
            <w:r w:rsidRPr="00527AE8">
              <w:rPr>
                <w:rFonts w:ascii="Times New Roman" w:hAnsi="Times New Roman" w:cs="Times New Roman"/>
                <w:i w:val="0"/>
                <w:iCs w:val="0"/>
                <w:color w:val="000000" w:themeColor="text1"/>
                <w14:textOutline w14:w="9525" w14:cap="flat" w14:cmpd="sng" w14:algn="ctr">
                  <w14:noFill/>
                  <w14:prstDash w14:val="solid"/>
                  <w14:round/>
                </w14:textOutline>
              </w:rPr>
              <w:t>/  Dysfunctional</w:t>
            </w:r>
            <w:proofErr w:type="gramEnd"/>
            <w:r w:rsidRPr="00527AE8">
              <w:rPr>
                <w:rFonts w:ascii="Times New Roman" w:hAnsi="Times New Roman" w:cs="Times New Roman"/>
                <w:i w:val="0"/>
                <w:iCs w:val="0"/>
                <w:color w:val="000000" w:themeColor="text1"/>
                <w14:textOutline w14:w="9525" w14:cap="flat" w14:cmpd="sng" w14:algn="ctr">
                  <w14:noFill/>
                  <w14:prstDash w14:val="solid"/>
                  <w14:round/>
                </w14:textOutline>
              </w:rPr>
              <w:t xml:space="preserve"> Families</w:t>
            </w:r>
          </w:p>
          <w:p w14:paraId="648B4EC7" w14:textId="77777777" w:rsidR="00527AE8" w:rsidRDefault="00527AE8" w:rsidP="00527AE8">
            <w:pPr>
              <w:pStyle w:val="TableParagraph"/>
              <w:spacing w:before="94" w:line="261" w:lineRule="auto"/>
              <w:ind w:left="85" w:right="1168"/>
              <w:rPr>
                <w:sz w:val="24"/>
              </w:rPr>
            </w:pPr>
          </w:p>
        </w:tc>
        <w:tc>
          <w:tcPr>
            <w:tcW w:w="5387" w:type="dxa"/>
          </w:tcPr>
          <w:p w14:paraId="4F5A135D" w14:textId="77777777" w:rsidR="00527AE8" w:rsidRDefault="00527AE8" w:rsidP="00897FB8">
            <w:pPr>
              <w:pStyle w:val="TableParagraph"/>
              <w:rPr>
                <w:sz w:val="24"/>
              </w:rPr>
            </w:pPr>
          </w:p>
        </w:tc>
      </w:tr>
      <w:tr w:rsidR="00527AE8" w14:paraId="7AB0BD4E" w14:textId="77777777" w:rsidTr="00527AE8">
        <w:trPr>
          <w:trHeight w:val="592"/>
        </w:trPr>
        <w:tc>
          <w:tcPr>
            <w:tcW w:w="5387" w:type="dxa"/>
          </w:tcPr>
          <w:p w14:paraId="7844460D" w14:textId="77777777" w:rsidR="00527AE8" w:rsidRPr="00527AE8" w:rsidRDefault="00527AE8" w:rsidP="00527AE8">
            <w:pPr>
              <w:pStyle w:val="Note"/>
              <w:rPr>
                <w:rFonts w:ascii="Times New Roman" w:hAnsi="Times New Roman" w:cs="Times New Roman"/>
                <w:i w:val="0"/>
                <w:iCs w:val="0"/>
                <w:color w:val="000000" w:themeColor="text1"/>
                <w14:textOutline w14:w="9525" w14:cap="flat" w14:cmpd="sng" w14:algn="ctr">
                  <w14:noFill/>
                  <w14:prstDash w14:val="solid"/>
                  <w14:round/>
                </w14:textOutline>
              </w:rPr>
            </w:pPr>
            <w:r w:rsidRPr="00527AE8">
              <w:rPr>
                <w:rFonts w:ascii="Times New Roman" w:hAnsi="Times New Roman" w:cs="Times New Roman"/>
                <w:i w:val="0"/>
                <w:iCs w:val="0"/>
                <w:color w:val="000000" w:themeColor="text1"/>
                <w14:textOutline w14:w="9525" w14:cap="flat" w14:cmpd="sng" w14:algn="ctr">
                  <w14:noFill/>
                  <w14:prstDash w14:val="solid"/>
                  <w14:round/>
                </w14:textOutline>
              </w:rPr>
              <w:t>This publication is under fellowship review. Fellowship comments are invited.</w:t>
            </w:r>
          </w:p>
          <w:p w14:paraId="46B87681" w14:textId="77777777" w:rsidR="00527AE8" w:rsidRPr="00527AE8" w:rsidRDefault="00527AE8" w:rsidP="00527AE8">
            <w:pPr>
              <w:pStyle w:val="Note"/>
              <w:rPr>
                <w:rFonts w:ascii="Times New Roman" w:hAnsi="Times New Roman" w:cs="Times New Roman"/>
                <w:i w:val="0"/>
                <w:iCs w:val="0"/>
                <w:color w:val="000000" w:themeColor="text1"/>
                <w:sz w:val="28"/>
                <w:szCs w:val="28"/>
                <w14:textOutline w14:w="9525" w14:cap="flat" w14:cmpd="sng" w14:algn="ctr">
                  <w14:noFill/>
                  <w14:prstDash w14:val="solid"/>
                  <w14:round/>
                </w14:textOutline>
              </w:rPr>
            </w:pPr>
          </w:p>
        </w:tc>
        <w:tc>
          <w:tcPr>
            <w:tcW w:w="5387" w:type="dxa"/>
          </w:tcPr>
          <w:p w14:paraId="2DA6FFD1" w14:textId="77777777" w:rsidR="00527AE8" w:rsidRDefault="00527AE8" w:rsidP="00897FB8">
            <w:pPr>
              <w:pStyle w:val="TableParagraph"/>
              <w:rPr>
                <w:sz w:val="24"/>
              </w:rPr>
            </w:pPr>
          </w:p>
        </w:tc>
      </w:tr>
      <w:tr w:rsidR="00B306F0" w14:paraId="43AFDC7A" w14:textId="77777777" w:rsidTr="00897FB8">
        <w:trPr>
          <w:trHeight w:val="749"/>
        </w:trPr>
        <w:tc>
          <w:tcPr>
            <w:tcW w:w="5387" w:type="dxa"/>
          </w:tcPr>
          <w:p w14:paraId="61CA362F" w14:textId="6AEE9ED6" w:rsidR="00B306F0" w:rsidRPr="00527AE8" w:rsidRDefault="00527AE8" w:rsidP="00897FB8">
            <w:pPr>
              <w:pStyle w:val="TableParagraph"/>
              <w:spacing w:before="94" w:line="261" w:lineRule="auto"/>
              <w:ind w:left="85" w:right="1168"/>
              <w:rPr>
                <w:b/>
                <w:bCs/>
                <w:sz w:val="24"/>
              </w:rPr>
            </w:pPr>
            <w:r>
              <w:rPr>
                <w:b/>
                <w:bCs/>
                <w:sz w:val="28"/>
                <w:szCs w:val="28"/>
              </w:rPr>
              <w:t xml:space="preserve">Back </w:t>
            </w:r>
            <w:r w:rsidRPr="00874643">
              <w:rPr>
                <w:b/>
                <w:bCs/>
                <w:sz w:val="28"/>
                <w:szCs w:val="28"/>
              </w:rPr>
              <w:t>Cover</w:t>
            </w:r>
          </w:p>
        </w:tc>
        <w:tc>
          <w:tcPr>
            <w:tcW w:w="5387" w:type="dxa"/>
          </w:tcPr>
          <w:p w14:paraId="258D9593" w14:textId="77777777" w:rsidR="00B306F0" w:rsidRDefault="00B306F0" w:rsidP="00897FB8">
            <w:pPr>
              <w:pStyle w:val="TableParagraph"/>
              <w:rPr>
                <w:sz w:val="24"/>
              </w:rPr>
            </w:pPr>
          </w:p>
        </w:tc>
      </w:tr>
      <w:tr w:rsidR="00B306F0" w:rsidRPr="00A93A4F" w14:paraId="6D39D09D" w14:textId="77777777" w:rsidTr="00897FB8">
        <w:trPr>
          <w:trHeight w:val="749"/>
        </w:trPr>
        <w:tc>
          <w:tcPr>
            <w:tcW w:w="5387" w:type="dxa"/>
          </w:tcPr>
          <w:p w14:paraId="0995C52B" w14:textId="77777777" w:rsidR="00527AE8" w:rsidRPr="00527AE8" w:rsidRDefault="00527AE8" w:rsidP="00527AE8">
            <w:pPr>
              <w:pStyle w:val="BasicParagraph"/>
              <w:rPr>
                <w:rFonts w:ascii="Times New Roman" w:hAnsi="Times New Roman" w:cs="Times New Roman"/>
                <w:color w:val="000000" w:themeColor="text1"/>
              </w:rPr>
            </w:pPr>
            <w:r w:rsidRPr="00527AE8">
              <w:rPr>
                <w:rFonts w:ascii="Times New Roman" w:hAnsi="Times New Roman" w:cs="Times New Roman"/>
                <w:color w:val="000000" w:themeColor="text1"/>
              </w:rPr>
              <w:t>What ACA-members are saying about A New Hope - ACA Beginner’s Handbook</w:t>
            </w:r>
          </w:p>
          <w:p w14:paraId="4CAA1760" w14:textId="0332D699" w:rsidR="00B306F0" w:rsidRDefault="00B306F0" w:rsidP="00897FB8">
            <w:pPr>
              <w:pStyle w:val="TableParagraph"/>
              <w:spacing w:before="94" w:line="261" w:lineRule="auto"/>
              <w:ind w:left="85" w:right="1168"/>
              <w:rPr>
                <w:sz w:val="24"/>
              </w:rPr>
            </w:pPr>
          </w:p>
        </w:tc>
        <w:tc>
          <w:tcPr>
            <w:tcW w:w="5387" w:type="dxa"/>
          </w:tcPr>
          <w:p w14:paraId="344F9CA9" w14:textId="77777777" w:rsidR="00B306F0" w:rsidRDefault="00B306F0" w:rsidP="00897FB8">
            <w:pPr>
              <w:pStyle w:val="TableParagraph"/>
              <w:rPr>
                <w:sz w:val="24"/>
              </w:rPr>
            </w:pPr>
          </w:p>
        </w:tc>
      </w:tr>
      <w:tr w:rsidR="00527AE8" w:rsidRPr="00A93A4F" w14:paraId="2B07A461" w14:textId="77777777" w:rsidTr="00897FB8">
        <w:trPr>
          <w:trHeight w:val="749"/>
        </w:trPr>
        <w:tc>
          <w:tcPr>
            <w:tcW w:w="5387" w:type="dxa"/>
          </w:tcPr>
          <w:p w14:paraId="5036E7AA" w14:textId="18DB66C9" w:rsidR="00527AE8" w:rsidRDefault="00527AE8" w:rsidP="00527AE8">
            <w:pPr>
              <w:pStyle w:val="BasicParagraph"/>
              <w:suppressAutoHyphens/>
              <w:rPr>
                <w:rFonts w:ascii="Times New Roman" w:hAnsi="Times New Roman" w:cs="Times New Roman"/>
                <w:color w:val="000000" w:themeColor="text1"/>
              </w:rPr>
            </w:pPr>
            <w:r w:rsidRPr="00527AE8">
              <w:rPr>
                <w:rFonts w:ascii="Times New Roman" w:hAnsi="Times New Roman" w:cs="Times New Roman"/>
                <w:color w:val="000000" w:themeColor="text1"/>
              </w:rPr>
              <w:t xml:space="preserve">“When I first came to ACA, I was lost and overwhelmed by all the program language and materials, especially the Big Red Book. A New Hope gave me a gentle and gradual introduction to all these concepts and the practical help I desperately needed at that time.” </w:t>
            </w:r>
          </w:p>
          <w:p w14:paraId="2607FC89" w14:textId="1D228437" w:rsidR="00527AE8" w:rsidRPr="00527AE8" w:rsidRDefault="00527AE8" w:rsidP="00527AE8">
            <w:pPr>
              <w:pStyle w:val="BasicParagraph"/>
              <w:suppressAutoHyphens/>
              <w:rPr>
                <w:rFonts w:ascii="Times New Roman" w:hAnsi="Times New Roman" w:cs="Times New Roman"/>
                <w:color w:val="000000" w:themeColor="text1"/>
              </w:rPr>
            </w:pPr>
          </w:p>
        </w:tc>
        <w:tc>
          <w:tcPr>
            <w:tcW w:w="5387" w:type="dxa"/>
          </w:tcPr>
          <w:p w14:paraId="1B6FCC91" w14:textId="77777777" w:rsidR="00527AE8" w:rsidRDefault="00527AE8" w:rsidP="00897FB8">
            <w:pPr>
              <w:pStyle w:val="TableParagraph"/>
              <w:rPr>
                <w:sz w:val="24"/>
              </w:rPr>
            </w:pPr>
          </w:p>
        </w:tc>
      </w:tr>
      <w:tr w:rsidR="00527AE8" w14:paraId="061CF85E" w14:textId="77777777" w:rsidTr="00897FB8">
        <w:trPr>
          <w:trHeight w:val="749"/>
        </w:trPr>
        <w:tc>
          <w:tcPr>
            <w:tcW w:w="5387" w:type="dxa"/>
          </w:tcPr>
          <w:p w14:paraId="4B7BE7F9" w14:textId="251B7C95" w:rsidR="00527AE8" w:rsidRPr="00527AE8" w:rsidRDefault="00527AE8" w:rsidP="00527AE8">
            <w:pPr>
              <w:pStyle w:val="BasicParagraph"/>
              <w:suppressAutoHyphens/>
              <w:rPr>
                <w:rFonts w:ascii="Times New Roman" w:hAnsi="Times New Roman" w:cs="Times New Roman"/>
                <w:color w:val="000000" w:themeColor="text1"/>
              </w:rPr>
            </w:pPr>
            <w:r w:rsidRPr="00527AE8">
              <w:rPr>
                <w:rFonts w:ascii="Times New Roman" w:hAnsi="Times New Roman" w:cs="Times New Roman"/>
                <w:color w:val="000000" w:themeColor="text1"/>
              </w:rPr>
              <w:t>“Adult Children often arrive at ACA after years of suffering - living with the anguish of childhood abuse, neglect, dysfunction, and abandonment. This Beginner’s Handbook offers encouragement and hope to ACA newcomers. Using clear, non-threatening language, it explains the program honestly and realistically, describing some of the hurdles that adult children may face on their recovery journey. This Handbook is an amazing program resource!”</w:t>
            </w:r>
          </w:p>
          <w:p w14:paraId="1425B53C" w14:textId="6B7F1ECF" w:rsidR="00527AE8" w:rsidRDefault="00527AE8" w:rsidP="00527AE8">
            <w:pPr>
              <w:pStyle w:val="BasicParagraph"/>
              <w:suppressAutoHyphens/>
              <w:rPr>
                <w:rFonts w:ascii="MetaPro-Bold" w:hAnsi="MetaPro-Bold" w:cs="MetaPro-Bold"/>
                <w:b/>
                <w:bCs/>
                <w:color w:val="28744D"/>
              </w:rPr>
            </w:pPr>
          </w:p>
          <w:p w14:paraId="45BC0D55" w14:textId="77777777" w:rsidR="00527AE8" w:rsidRPr="00527AE8" w:rsidRDefault="00527AE8" w:rsidP="00527AE8">
            <w:pPr>
              <w:pStyle w:val="BasicParagraph"/>
              <w:rPr>
                <w:rFonts w:ascii="Times New Roman" w:hAnsi="Times New Roman" w:cs="Times New Roman"/>
                <w:color w:val="000000" w:themeColor="text1"/>
              </w:rPr>
            </w:pPr>
          </w:p>
        </w:tc>
        <w:tc>
          <w:tcPr>
            <w:tcW w:w="5387" w:type="dxa"/>
          </w:tcPr>
          <w:p w14:paraId="5A583CAF" w14:textId="77777777" w:rsidR="00527AE8" w:rsidRDefault="00527AE8" w:rsidP="00897FB8">
            <w:pPr>
              <w:pStyle w:val="TableParagraph"/>
              <w:rPr>
                <w:sz w:val="24"/>
              </w:rPr>
            </w:pPr>
          </w:p>
        </w:tc>
      </w:tr>
      <w:tr w:rsidR="00527AE8" w:rsidRPr="00A93A4F" w14:paraId="75103813" w14:textId="77777777" w:rsidTr="00897FB8">
        <w:trPr>
          <w:trHeight w:val="749"/>
        </w:trPr>
        <w:tc>
          <w:tcPr>
            <w:tcW w:w="5387" w:type="dxa"/>
          </w:tcPr>
          <w:p w14:paraId="737EBD2D" w14:textId="77777777" w:rsidR="00527AE8" w:rsidRPr="00527AE8" w:rsidRDefault="00527AE8" w:rsidP="00527AE8">
            <w:pPr>
              <w:pStyle w:val="BasicParagraph"/>
              <w:suppressAutoHyphens/>
              <w:rPr>
                <w:rFonts w:ascii="Times New Roman" w:hAnsi="Times New Roman" w:cs="Times New Roman"/>
                <w:color w:val="000000" w:themeColor="text1"/>
              </w:rPr>
            </w:pPr>
            <w:r w:rsidRPr="00527AE8">
              <w:rPr>
                <w:rFonts w:ascii="Times New Roman" w:hAnsi="Times New Roman" w:cs="Times New Roman"/>
                <w:color w:val="000000" w:themeColor="text1"/>
              </w:rPr>
              <w:t xml:space="preserve">“The Beginner’s Handbook is </w:t>
            </w:r>
            <w:proofErr w:type="gramStart"/>
            <w:r w:rsidRPr="00527AE8">
              <w:rPr>
                <w:rFonts w:ascii="Times New Roman" w:hAnsi="Times New Roman" w:cs="Times New Roman"/>
                <w:color w:val="000000" w:themeColor="text1"/>
              </w:rPr>
              <w:t>really well-</w:t>
            </w:r>
            <w:proofErr w:type="gramEnd"/>
            <w:r w:rsidRPr="00527AE8">
              <w:rPr>
                <w:rFonts w:ascii="Times New Roman" w:hAnsi="Times New Roman" w:cs="Times New Roman"/>
                <w:color w:val="000000" w:themeColor="text1"/>
              </w:rPr>
              <w:t>written and gentle in tone.  I love the questions that can be used for personal reflection or as a jumping-off point for sharing at beginner’s meetings. I also appreciate the chapter sections referring to additional resources on each topic that are available in other existing ACA literature.”</w:t>
            </w:r>
          </w:p>
          <w:p w14:paraId="2096EFA9" w14:textId="77777777" w:rsidR="00527AE8" w:rsidRPr="00527AE8" w:rsidRDefault="00527AE8" w:rsidP="00527AE8">
            <w:pPr>
              <w:pStyle w:val="BasicParagraph"/>
              <w:suppressAutoHyphens/>
              <w:rPr>
                <w:rFonts w:ascii="Times New Roman" w:hAnsi="Times New Roman" w:cs="Times New Roman"/>
                <w:color w:val="000000" w:themeColor="text1"/>
              </w:rPr>
            </w:pPr>
          </w:p>
        </w:tc>
        <w:tc>
          <w:tcPr>
            <w:tcW w:w="5387" w:type="dxa"/>
          </w:tcPr>
          <w:p w14:paraId="5974E8B4" w14:textId="77777777" w:rsidR="00527AE8" w:rsidRDefault="00527AE8" w:rsidP="00897FB8">
            <w:pPr>
              <w:pStyle w:val="TableParagraph"/>
              <w:rPr>
                <w:sz w:val="24"/>
              </w:rPr>
            </w:pPr>
          </w:p>
        </w:tc>
      </w:tr>
      <w:tr w:rsidR="00527AE8" w:rsidRPr="00A93A4F" w14:paraId="5A43D90F" w14:textId="77777777" w:rsidTr="00897FB8">
        <w:trPr>
          <w:trHeight w:val="749"/>
        </w:trPr>
        <w:tc>
          <w:tcPr>
            <w:tcW w:w="5387" w:type="dxa"/>
          </w:tcPr>
          <w:p w14:paraId="0CADC6F4" w14:textId="77777777" w:rsidR="00527AE8" w:rsidRPr="00527AE8" w:rsidRDefault="00527AE8" w:rsidP="00527AE8">
            <w:pPr>
              <w:pStyle w:val="BasicParagraph"/>
              <w:suppressAutoHyphens/>
              <w:rPr>
                <w:rFonts w:ascii="Times New Roman" w:hAnsi="Times New Roman" w:cs="Times New Roman"/>
                <w:color w:val="000000" w:themeColor="text1"/>
              </w:rPr>
            </w:pPr>
            <w:r w:rsidRPr="00527AE8">
              <w:rPr>
                <w:rFonts w:ascii="Times New Roman" w:hAnsi="Times New Roman" w:cs="Times New Roman"/>
                <w:color w:val="000000" w:themeColor="text1"/>
              </w:rPr>
              <w:lastRenderedPageBreak/>
              <w:t xml:space="preserve">“I’ve started using A New Hope ACA Beginner’s Handbook with each new </w:t>
            </w:r>
            <w:proofErr w:type="spellStart"/>
            <w:r w:rsidRPr="00527AE8">
              <w:rPr>
                <w:rFonts w:ascii="Times New Roman" w:hAnsi="Times New Roman" w:cs="Times New Roman"/>
                <w:color w:val="000000" w:themeColor="text1"/>
              </w:rPr>
              <w:t>sponsee</w:t>
            </w:r>
            <w:proofErr w:type="spellEnd"/>
            <w:r w:rsidRPr="00527AE8">
              <w:rPr>
                <w:rFonts w:ascii="Times New Roman" w:hAnsi="Times New Roman" w:cs="Times New Roman"/>
                <w:color w:val="000000" w:themeColor="text1"/>
              </w:rPr>
              <w:t xml:space="preserve"> because it effectively and comprehensively introduces them to ACA using gentleness, patience, love, and respect.”</w:t>
            </w:r>
          </w:p>
          <w:p w14:paraId="37A9C59C" w14:textId="77777777" w:rsidR="00527AE8" w:rsidRPr="00527AE8" w:rsidRDefault="00527AE8" w:rsidP="00527AE8">
            <w:pPr>
              <w:pStyle w:val="BasicParagraph"/>
              <w:suppressAutoHyphens/>
              <w:rPr>
                <w:rFonts w:ascii="Times New Roman" w:hAnsi="Times New Roman" w:cs="Times New Roman"/>
                <w:color w:val="000000" w:themeColor="text1"/>
              </w:rPr>
            </w:pPr>
          </w:p>
        </w:tc>
        <w:tc>
          <w:tcPr>
            <w:tcW w:w="5387" w:type="dxa"/>
          </w:tcPr>
          <w:p w14:paraId="070EB509" w14:textId="77777777" w:rsidR="00527AE8" w:rsidRDefault="00527AE8" w:rsidP="00897FB8">
            <w:pPr>
              <w:pStyle w:val="TableParagraph"/>
              <w:rPr>
                <w:sz w:val="24"/>
              </w:rPr>
            </w:pPr>
          </w:p>
        </w:tc>
      </w:tr>
      <w:tr w:rsidR="00527AE8" w:rsidRPr="00A93A4F" w14:paraId="63B76E85" w14:textId="77777777" w:rsidTr="00897FB8">
        <w:trPr>
          <w:trHeight w:val="749"/>
        </w:trPr>
        <w:tc>
          <w:tcPr>
            <w:tcW w:w="5387" w:type="dxa"/>
          </w:tcPr>
          <w:p w14:paraId="3FA2AE1B" w14:textId="77777777" w:rsidR="006754D3" w:rsidRPr="006754D3" w:rsidRDefault="006754D3" w:rsidP="006754D3">
            <w:pPr>
              <w:pStyle w:val="BasicParagraph"/>
              <w:suppressAutoHyphens/>
              <w:rPr>
                <w:rFonts w:ascii="Times New Roman" w:hAnsi="Times New Roman" w:cs="Times New Roman"/>
                <w:color w:val="000000" w:themeColor="text1"/>
                <w:spacing w:val="-1"/>
              </w:rPr>
            </w:pPr>
            <w:r w:rsidRPr="006754D3">
              <w:rPr>
                <w:rFonts w:ascii="Times New Roman" w:hAnsi="Times New Roman" w:cs="Times New Roman"/>
                <w:color w:val="000000" w:themeColor="text1"/>
                <w:spacing w:val="-1"/>
              </w:rPr>
              <w:t>“The 17 chapters of the Handbook are a great foundation for newcomers to ACA. It also provides a solid launching point for doing deeper reparenting work and ACA 12 Step work when program participants decide they are ready.”</w:t>
            </w:r>
          </w:p>
          <w:p w14:paraId="1E822598" w14:textId="77777777" w:rsidR="00527AE8" w:rsidRPr="00527AE8" w:rsidRDefault="00527AE8" w:rsidP="00527AE8">
            <w:pPr>
              <w:pStyle w:val="BasicParagraph"/>
              <w:suppressAutoHyphens/>
              <w:rPr>
                <w:rFonts w:ascii="Times New Roman" w:hAnsi="Times New Roman" w:cs="Times New Roman"/>
                <w:color w:val="000000" w:themeColor="text1"/>
              </w:rPr>
            </w:pPr>
          </w:p>
        </w:tc>
        <w:tc>
          <w:tcPr>
            <w:tcW w:w="5387" w:type="dxa"/>
          </w:tcPr>
          <w:p w14:paraId="01E906D3" w14:textId="77777777" w:rsidR="00527AE8" w:rsidRDefault="00527AE8" w:rsidP="00897FB8">
            <w:pPr>
              <w:pStyle w:val="TableParagraph"/>
              <w:rPr>
                <w:sz w:val="24"/>
              </w:rPr>
            </w:pPr>
          </w:p>
        </w:tc>
      </w:tr>
      <w:tr w:rsidR="006754D3" w:rsidRPr="00A93A4F" w14:paraId="20AAD76F" w14:textId="77777777" w:rsidTr="00897FB8">
        <w:trPr>
          <w:trHeight w:val="749"/>
        </w:trPr>
        <w:tc>
          <w:tcPr>
            <w:tcW w:w="5387" w:type="dxa"/>
          </w:tcPr>
          <w:p w14:paraId="08B7D833" w14:textId="77777777" w:rsidR="006754D3" w:rsidRPr="006754D3" w:rsidRDefault="006754D3" w:rsidP="006754D3">
            <w:pPr>
              <w:pStyle w:val="BasicParagraph"/>
              <w:suppressAutoHyphens/>
              <w:rPr>
                <w:rFonts w:ascii="Times New Roman" w:hAnsi="Times New Roman" w:cs="Times New Roman"/>
                <w:color w:val="000000" w:themeColor="text1"/>
              </w:rPr>
            </w:pPr>
            <w:r w:rsidRPr="006754D3">
              <w:rPr>
                <w:rFonts w:ascii="Times New Roman" w:hAnsi="Times New Roman" w:cs="Times New Roman"/>
                <w:color w:val="000000" w:themeColor="text1"/>
              </w:rPr>
              <w:t>“The ACA Beginner’s Handbook is exactly what its creators intended it to be: a gentle and informative introduction to ACA. I think it’s an excellent adjunct to the Big Red Book, the yellow ACA 12 Steps workbook, and the Loving Parent Guidebook, all of which I have used in my four years of ACA work. In my opinion, the Beginner’s Handbook is a missing link, and I wish it had been available when I first found ACA.”</w:t>
            </w:r>
          </w:p>
          <w:p w14:paraId="1B9932E9" w14:textId="77777777" w:rsidR="006754D3" w:rsidRPr="006754D3" w:rsidRDefault="006754D3" w:rsidP="006754D3">
            <w:pPr>
              <w:pStyle w:val="BasicParagraph"/>
              <w:suppressAutoHyphens/>
              <w:rPr>
                <w:rFonts w:ascii="Times New Roman" w:hAnsi="Times New Roman" w:cs="Times New Roman"/>
                <w:color w:val="000000" w:themeColor="text1"/>
                <w:spacing w:val="-1"/>
              </w:rPr>
            </w:pPr>
          </w:p>
        </w:tc>
        <w:tc>
          <w:tcPr>
            <w:tcW w:w="5387" w:type="dxa"/>
          </w:tcPr>
          <w:p w14:paraId="5F42CC77" w14:textId="77777777" w:rsidR="006754D3" w:rsidRDefault="006754D3" w:rsidP="00897FB8">
            <w:pPr>
              <w:pStyle w:val="TableParagraph"/>
              <w:rPr>
                <w:sz w:val="24"/>
              </w:rPr>
            </w:pPr>
          </w:p>
        </w:tc>
      </w:tr>
      <w:tr w:rsidR="006754D3" w14:paraId="4AC04C3B" w14:textId="77777777" w:rsidTr="00897FB8">
        <w:trPr>
          <w:trHeight w:val="749"/>
        </w:trPr>
        <w:tc>
          <w:tcPr>
            <w:tcW w:w="5387" w:type="dxa"/>
          </w:tcPr>
          <w:p w14:paraId="1C204BCF" w14:textId="77777777" w:rsidR="006754D3" w:rsidRPr="006754D3" w:rsidRDefault="006754D3" w:rsidP="006754D3">
            <w:pPr>
              <w:pStyle w:val="BasicParagraph"/>
              <w:suppressAutoHyphens/>
              <w:rPr>
                <w:rFonts w:ascii="Times New Roman" w:hAnsi="Times New Roman" w:cs="Times New Roman"/>
                <w:b/>
                <w:bCs/>
                <w:color w:val="000000" w:themeColor="text1"/>
              </w:rPr>
            </w:pPr>
            <w:r w:rsidRPr="006754D3">
              <w:rPr>
                <w:rFonts w:ascii="Times New Roman" w:hAnsi="Times New Roman" w:cs="Times New Roman"/>
                <w:color w:val="000000" w:themeColor="text1"/>
              </w:rPr>
              <w:t xml:space="preserve">Fellow </w:t>
            </w:r>
            <w:proofErr w:type="spellStart"/>
            <w:r w:rsidRPr="006754D3">
              <w:rPr>
                <w:rFonts w:ascii="Times New Roman" w:hAnsi="Times New Roman" w:cs="Times New Roman"/>
                <w:color w:val="000000" w:themeColor="text1"/>
              </w:rPr>
              <w:t>Traveller</w:t>
            </w:r>
            <w:proofErr w:type="spellEnd"/>
          </w:p>
          <w:p w14:paraId="402EF469" w14:textId="77777777" w:rsidR="006754D3" w:rsidRPr="006754D3" w:rsidRDefault="006754D3" w:rsidP="006754D3">
            <w:pPr>
              <w:pStyle w:val="BasicParagraph"/>
              <w:suppressAutoHyphens/>
              <w:rPr>
                <w:rFonts w:ascii="Times New Roman" w:hAnsi="Times New Roman" w:cs="Times New Roman"/>
                <w:color w:val="000000" w:themeColor="text1"/>
                <w:spacing w:val="-1"/>
              </w:rPr>
            </w:pPr>
          </w:p>
        </w:tc>
        <w:tc>
          <w:tcPr>
            <w:tcW w:w="5387" w:type="dxa"/>
          </w:tcPr>
          <w:p w14:paraId="64632647" w14:textId="77777777" w:rsidR="006754D3" w:rsidRDefault="006754D3" w:rsidP="00897FB8">
            <w:pPr>
              <w:pStyle w:val="TableParagraph"/>
              <w:rPr>
                <w:sz w:val="24"/>
              </w:rPr>
            </w:pPr>
          </w:p>
        </w:tc>
      </w:tr>
    </w:tbl>
    <w:p w14:paraId="40D5268B" w14:textId="69B830BA" w:rsidR="00B306F0" w:rsidRDefault="00B306F0"/>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387"/>
        <w:gridCol w:w="5387"/>
      </w:tblGrid>
      <w:tr w:rsidR="00B306F0" w14:paraId="58516FD7" w14:textId="77777777" w:rsidTr="00897FB8">
        <w:trPr>
          <w:trHeight w:val="449"/>
        </w:trPr>
        <w:tc>
          <w:tcPr>
            <w:tcW w:w="5387" w:type="dxa"/>
          </w:tcPr>
          <w:p w14:paraId="44753D61" w14:textId="52389F6B" w:rsidR="00B306F0" w:rsidRPr="00874643" w:rsidRDefault="00B306F0" w:rsidP="00897FB8">
            <w:pPr>
              <w:pStyle w:val="TableParagraph"/>
              <w:spacing w:before="94"/>
              <w:ind w:left="85"/>
              <w:rPr>
                <w:b/>
                <w:bCs/>
                <w:sz w:val="28"/>
                <w:szCs w:val="28"/>
              </w:rPr>
            </w:pPr>
            <w:r>
              <w:rPr>
                <w:b/>
                <w:spacing w:val="-2"/>
                <w:sz w:val="28"/>
              </w:rPr>
              <w:t>Meta data</w:t>
            </w:r>
          </w:p>
        </w:tc>
        <w:tc>
          <w:tcPr>
            <w:tcW w:w="5387" w:type="dxa"/>
          </w:tcPr>
          <w:p w14:paraId="60C09CEF" w14:textId="77777777" w:rsidR="00B306F0" w:rsidRDefault="00B306F0" w:rsidP="00897FB8">
            <w:pPr>
              <w:pStyle w:val="TableParagraph"/>
              <w:rPr>
                <w:sz w:val="24"/>
              </w:rPr>
            </w:pPr>
          </w:p>
        </w:tc>
      </w:tr>
      <w:tr w:rsidR="00B306F0" w14:paraId="55C0010D" w14:textId="77777777" w:rsidTr="00897FB8">
        <w:trPr>
          <w:trHeight w:val="749"/>
        </w:trPr>
        <w:tc>
          <w:tcPr>
            <w:tcW w:w="5387" w:type="dxa"/>
          </w:tcPr>
          <w:p w14:paraId="473C5DFA" w14:textId="6A4F10EF" w:rsidR="00B306F0" w:rsidRPr="006754D3" w:rsidRDefault="006754D3" w:rsidP="00302B5B">
            <w:pPr>
              <w:pStyle w:val="TableParagraph"/>
              <w:spacing w:before="94" w:line="261" w:lineRule="auto"/>
              <w:ind w:right="1168"/>
              <w:rPr>
                <w:color w:val="000000" w:themeColor="text1"/>
                <w:sz w:val="24"/>
                <w:szCs w:val="24"/>
              </w:rPr>
            </w:pPr>
            <w:r w:rsidRPr="006754D3">
              <w:rPr>
                <w:color w:val="000000" w:themeColor="text1"/>
                <w:sz w:val="24"/>
                <w:szCs w:val="24"/>
              </w:rPr>
              <w:t>A New Hope</w:t>
            </w:r>
          </w:p>
        </w:tc>
        <w:tc>
          <w:tcPr>
            <w:tcW w:w="5387" w:type="dxa"/>
          </w:tcPr>
          <w:p w14:paraId="71EE159C" w14:textId="77777777" w:rsidR="00B306F0" w:rsidRDefault="00B306F0" w:rsidP="00897FB8">
            <w:pPr>
              <w:pStyle w:val="TableParagraph"/>
              <w:rPr>
                <w:sz w:val="24"/>
              </w:rPr>
            </w:pPr>
          </w:p>
        </w:tc>
      </w:tr>
      <w:tr w:rsidR="00B306F0" w14:paraId="45EDB597" w14:textId="77777777" w:rsidTr="00897FB8">
        <w:trPr>
          <w:trHeight w:val="749"/>
        </w:trPr>
        <w:tc>
          <w:tcPr>
            <w:tcW w:w="5387" w:type="dxa"/>
          </w:tcPr>
          <w:p w14:paraId="7411D8F3" w14:textId="3FF548C5" w:rsidR="00B306F0" w:rsidRPr="006754D3" w:rsidRDefault="006754D3" w:rsidP="006754D3">
            <w:pPr>
              <w:pStyle w:val="TableParagraph"/>
              <w:spacing w:before="94" w:line="261" w:lineRule="auto"/>
              <w:ind w:right="1168"/>
              <w:rPr>
                <w:color w:val="000000" w:themeColor="text1"/>
                <w:sz w:val="24"/>
                <w:szCs w:val="24"/>
              </w:rPr>
            </w:pPr>
            <w:r w:rsidRPr="006754D3">
              <w:rPr>
                <w:color w:val="000000" w:themeColor="text1"/>
                <w:sz w:val="24"/>
                <w:szCs w:val="24"/>
              </w:rPr>
              <w:t>ACA Beginner’s Handbook</w:t>
            </w:r>
          </w:p>
        </w:tc>
        <w:tc>
          <w:tcPr>
            <w:tcW w:w="5387" w:type="dxa"/>
          </w:tcPr>
          <w:p w14:paraId="6BBCD2BE" w14:textId="77777777" w:rsidR="00B306F0" w:rsidRDefault="00B306F0" w:rsidP="00897FB8">
            <w:pPr>
              <w:pStyle w:val="TableParagraph"/>
              <w:rPr>
                <w:sz w:val="24"/>
              </w:rPr>
            </w:pPr>
          </w:p>
        </w:tc>
      </w:tr>
      <w:tr w:rsidR="00B306F0" w:rsidRPr="00A93A4F" w14:paraId="2B2AC0B9" w14:textId="77777777" w:rsidTr="00897FB8">
        <w:trPr>
          <w:trHeight w:val="749"/>
        </w:trPr>
        <w:tc>
          <w:tcPr>
            <w:tcW w:w="5387" w:type="dxa"/>
          </w:tcPr>
          <w:p w14:paraId="11A6C68B" w14:textId="461B7AD8" w:rsidR="00B306F0" w:rsidRPr="006754D3" w:rsidRDefault="00B306F0" w:rsidP="00B306F0">
            <w:pPr>
              <w:rPr>
                <w:sz w:val="24"/>
                <w:szCs w:val="24"/>
              </w:rPr>
            </w:pPr>
            <w:r w:rsidRPr="006754D3">
              <w:rPr>
                <w:b/>
                <w:bCs/>
                <w:sz w:val="24"/>
                <w:szCs w:val="24"/>
              </w:rPr>
              <w:t>Description</w:t>
            </w:r>
          </w:p>
          <w:p w14:paraId="6825F13C" w14:textId="77777777" w:rsidR="006754D3" w:rsidRPr="006754D3" w:rsidRDefault="006754D3" w:rsidP="006754D3">
            <w:pPr>
              <w:pStyle w:val="Normalwebb"/>
              <w:spacing w:before="0" w:beforeAutospacing="0" w:after="0" w:afterAutospacing="0"/>
              <w:rPr>
                <w:color w:val="000000"/>
                <w:sz w:val="24"/>
                <w:szCs w:val="24"/>
              </w:rPr>
            </w:pPr>
            <w:r w:rsidRPr="006754D3">
              <w:rPr>
                <w:color w:val="000000"/>
              </w:rPr>
              <w:t>This is official Adult Children of Alcoholics World Service Organization (ACA WSO) Literature.  </w:t>
            </w:r>
          </w:p>
          <w:p w14:paraId="12A47FEA" w14:textId="77777777" w:rsidR="006754D3" w:rsidRPr="006754D3" w:rsidRDefault="006754D3" w:rsidP="006754D3">
            <w:pPr>
              <w:rPr>
                <w:color w:val="000000"/>
              </w:rPr>
            </w:pPr>
          </w:p>
          <w:p w14:paraId="4BCBE3D0" w14:textId="77777777" w:rsidR="006754D3" w:rsidRPr="006754D3" w:rsidRDefault="006754D3" w:rsidP="006754D3">
            <w:pPr>
              <w:pStyle w:val="Normalwebb"/>
              <w:spacing w:before="0" w:beforeAutospacing="0" w:after="0" w:afterAutospacing="0"/>
              <w:rPr>
                <w:color w:val="000000"/>
              </w:rPr>
            </w:pPr>
            <w:r w:rsidRPr="006754D3">
              <w:rPr>
                <w:color w:val="000000"/>
              </w:rPr>
              <w:t>This book, anonymously written by members of the Adult Children of Alcoholics (ACA/</w:t>
            </w:r>
            <w:proofErr w:type="spellStart"/>
            <w:r w:rsidRPr="006754D3">
              <w:rPr>
                <w:color w:val="000000"/>
              </w:rPr>
              <w:t>ACoA</w:t>
            </w:r>
            <w:proofErr w:type="spellEnd"/>
            <w:r w:rsidRPr="006754D3">
              <w:rPr>
                <w:color w:val="000000"/>
              </w:rPr>
              <w:t>) Fellowship, offers guidance to those recovering from the effects of growing up in dysfunctional families. Created by the Adult Children of Alcoholics World Service Organization (ACA WSO), it fills a gap for newcomers beginning their journey through the ACA 12-step program.</w:t>
            </w:r>
          </w:p>
          <w:p w14:paraId="67EF780E" w14:textId="77777777" w:rsidR="006754D3" w:rsidRPr="006754D3" w:rsidRDefault="006754D3" w:rsidP="006754D3">
            <w:pPr>
              <w:pStyle w:val="Normalwebb"/>
              <w:spacing w:before="240" w:beforeAutospacing="0" w:after="240" w:afterAutospacing="0"/>
              <w:rPr>
                <w:color w:val="000000"/>
              </w:rPr>
            </w:pPr>
            <w:r w:rsidRPr="006754D3">
              <w:rPr>
                <w:color w:val="000000"/>
              </w:rPr>
              <w:t>"A New Hope: ACA Beginner's Handbook" is a clear, concise, and comprehensive guide for new members and those helping newcomers. While every individual’s path to healing childhood trauma is unique, this book offers a structured approach to start recovery through the ACA program.</w:t>
            </w:r>
          </w:p>
          <w:p w14:paraId="68DD9497" w14:textId="77777777" w:rsidR="006754D3" w:rsidRPr="006754D3" w:rsidRDefault="006754D3" w:rsidP="006754D3">
            <w:pPr>
              <w:pStyle w:val="Normalwebb"/>
              <w:spacing w:before="240" w:beforeAutospacing="0" w:after="240" w:afterAutospacing="0"/>
              <w:rPr>
                <w:color w:val="000000"/>
              </w:rPr>
            </w:pPr>
            <w:r w:rsidRPr="006754D3">
              <w:rPr>
                <w:color w:val="000000"/>
              </w:rPr>
              <w:br/>
            </w:r>
            <w:r w:rsidRPr="006754D3">
              <w:rPr>
                <w:color w:val="000000"/>
              </w:rPr>
              <w:lastRenderedPageBreak/>
              <w:t>What You'll Find Inside:</w:t>
            </w:r>
            <w:r w:rsidRPr="006754D3">
              <w:rPr>
                <w:color w:val="000000"/>
              </w:rPr>
              <w:br/>
              <w:t>Topic Summaries: Key recovery concepts from ACA literature, structured for one-hour discussions, accessible for newcomers.</w:t>
            </w:r>
          </w:p>
          <w:p w14:paraId="179A4717" w14:textId="77777777" w:rsidR="006754D3" w:rsidRPr="006754D3" w:rsidRDefault="006754D3" w:rsidP="006754D3">
            <w:pPr>
              <w:pStyle w:val="Normalwebb"/>
              <w:spacing w:before="240" w:beforeAutospacing="0" w:after="240" w:afterAutospacing="0"/>
              <w:rPr>
                <w:color w:val="000000"/>
              </w:rPr>
            </w:pPr>
            <w:r w:rsidRPr="006754D3">
              <w:rPr>
                <w:color w:val="000000"/>
              </w:rPr>
              <w:t>Engaging Questions: Prompts to help frame personal reflections, foster connection, and guide deeper program engagement.</w:t>
            </w:r>
          </w:p>
          <w:p w14:paraId="14A5F5DB" w14:textId="77777777" w:rsidR="006754D3" w:rsidRPr="006754D3" w:rsidRDefault="006754D3" w:rsidP="006754D3">
            <w:pPr>
              <w:pStyle w:val="Normalwebb"/>
              <w:spacing w:before="240" w:beforeAutospacing="0" w:after="240" w:afterAutospacing="0"/>
              <w:rPr>
                <w:color w:val="000000"/>
              </w:rPr>
            </w:pPr>
            <w:r w:rsidRPr="006754D3">
              <w:rPr>
                <w:color w:val="000000"/>
              </w:rPr>
              <w:t>Further Reading: References for optional exploration of key topics.</w:t>
            </w:r>
          </w:p>
          <w:p w14:paraId="3DD58463" w14:textId="77777777" w:rsidR="006754D3" w:rsidRPr="006754D3" w:rsidRDefault="006754D3" w:rsidP="006754D3">
            <w:pPr>
              <w:pStyle w:val="Normalwebb"/>
              <w:spacing w:before="240" w:beforeAutospacing="0" w:after="240" w:afterAutospacing="0"/>
              <w:rPr>
                <w:color w:val="000000"/>
              </w:rPr>
            </w:pPr>
            <w:r w:rsidRPr="006754D3">
              <w:rPr>
                <w:color w:val="000000"/>
              </w:rPr>
              <w:t>Essential Materials: Includes foundational ACA tools like:</w:t>
            </w:r>
          </w:p>
          <w:p w14:paraId="43449BC9" w14:textId="77777777" w:rsidR="006754D3" w:rsidRPr="006754D3" w:rsidRDefault="006754D3" w:rsidP="006754D3">
            <w:pPr>
              <w:pStyle w:val="Normalwebb"/>
              <w:numPr>
                <w:ilvl w:val="0"/>
                <w:numId w:val="2"/>
              </w:numPr>
              <w:spacing w:before="240" w:beforeAutospacing="0" w:after="0" w:afterAutospacing="0"/>
              <w:textAlignment w:val="baseline"/>
              <w:rPr>
                <w:color w:val="000000"/>
              </w:rPr>
            </w:pPr>
            <w:r w:rsidRPr="006754D3">
              <w:rPr>
                <w:color w:val="000000"/>
              </w:rPr>
              <w:t>The Problem / Laundry List Traits</w:t>
            </w:r>
          </w:p>
          <w:p w14:paraId="3A195559" w14:textId="77777777" w:rsidR="006754D3" w:rsidRPr="006754D3" w:rsidRDefault="006754D3" w:rsidP="006754D3">
            <w:pPr>
              <w:pStyle w:val="Normalwebb"/>
              <w:numPr>
                <w:ilvl w:val="0"/>
                <w:numId w:val="2"/>
              </w:numPr>
              <w:spacing w:before="0" w:beforeAutospacing="0" w:after="0" w:afterAutospacing="0"/>
              <w:textAlignment w:val="baseline"/>
              <w:rPr>
                <w:color w:val="000000"/>
              </w:rPr>
            </w:pPr>
            <w:r w:rsidRPr="006754D3">
              <w:rPr>
                <w:color w:val="000000"/>
              </w:rPr>
              <w:t>The ACA Solution</w:t>
            </w:r>
          </w:p>
          <w:p w14:paraId="78EBFD50" w14:textId="77777777" w:rsidR="006754D3" w:rsidRPr="006754D3" w:rsidRDefault="006754D3" w:rsidP="006754D3">
            <w:pPr>
              <w:pStyle w:val="Normalwebb"/>
              <w:numPr>
                <w:ilvl w:val="0"/>
                <w:numId w:val="2"/>
              </w:numPr>
              <w:spacing w:before="0" w:beforeAutospacing="0" w:after="0" w:afterAutospacing="0"/>
              <w:textAlignment w:val="baseline"/>
              <w:rPr>
                <w:color w:val="000000"/>
              </w:rPr>
            </w:pPr>
            <w:r w:rsidRPr="006754D3">
              <w:rPr>
                <w:color w:val="000000"/>
              </w:rPr>
              <w:t>The 12 Steps and 12 Traditions</w:t>
            </w:r>
          </w:p>
          <w:p w14:paraId="1061D8EE" w14:textId="77777777" w:rsidR="006754D3" w:rsidRPr="006754D3" w:rsidRDefault="006754D3" w:rsidP="006754D3">
            <w:pPr>
              <w:pStyle w:val="Normalwebb"/>
              <w:numPr>
                <w:ilvl w:val="0"/>
                <w:numId w:val="2"/>
              </w:numPr>
              <w:spacing w:before="0" w:beforeAutospacing="0" w:after="0" w:afterAutospacing="0"/>
              <w:textAlignment w:val="baseline"/>
              <w:rPr>
                <w:color w:val="000000"/>
              </w:rPr>
            </w:pPr>
            <w:r w:rsidRPr="006754D3">
              <w:rPr>
                <w:color w:val="000000"/>
              </w:rPr>
              <w:t>ACA Promises</w:t>
            </w:r>
          </w:p>
          <w:p w14:paraId="14CBE779" w14:textId="77777777" w:rsidR="006754D3" w:rsidRPr="006754D3" w:rsidRDefault="006754D3" w:rsidP="006754D3">
            <w:pPr>
              <w:pStyle w:val="Normalwebb"/>
              <w:numPr>
                <w:ilvl w:val="0"/>
                <w:numId w:val="2"/>
              </w:numPr>
              <w:spacing w:before="0" w:beforeAutospacing="0" w:after="240" w:afterAutospacing="0"/>
              <w:textAlignment w:val="baseline"/>
              <w:rPr>
                <w:color w:val="000000"/>
              </w:rPr>
            </w:pPr>
            <w:r w:rsidRPr="006754D3">
              <w:rPr>
                <w:color w:val="000000"/>
              </w:rPr>
              <w:t>Practical exercises for personal growth</w:t>
            </w:r>
          </w:p>
          <w:p w14:paraId="6D7BCB98" w14:textId="77777777" w:rsidR="006754D3" w:rsidRPr="006754D3" w:rsidRDefault="006754D3" w:rsidP="006754D3">
            <w:pPr>
              <w:pStyle w:val="Rubrik4"/>
              <w:spacing w:before="240" w:beforeAutospacing="0" w:after="40" w:afterAutospacing="0"/>
              <w:outlineLvl w:val="3"/>
              <w:rPr>
                <w:color w:val="000000"/>
              </w:rPr>
            </w:pPr>
            <w:r w:rsidRPr="006754D3">
              <w:rPr>
                <w:b w:val="0"/>
                <w:bCs w:val="0"/>
                <w:color w:val="000000"/>
              </w:rPr>
              <w:t>Why You’ll Love It:</w:t>
            </w:r>
          </w:p>
          <w:p w14:paraId="413E80BA" w14:textId="77777777" w:rsidR="006754D3" w:rsidRPr="006754D3" w:rsidRDefault="006754D3" w:rsidP="006754D3">
            <w:pPr>
              <w:pStyle w:val="Normalwebb"/>
              <w:spacing w:before="240" w:beforeAutospacing="0" w:after="240" w:afterAutospacing="0"/>
              <w:rPr>
                <w:color w:val="000000"/>
              </w:rPr>
            </w:pPr>
            <w:r w:rsidRPr="006754D3">
              <w:rPr>
                <w:color w:val="000000"/>
              </w:rPr>
              <w:t>"A New Hope" offers a structured, predictable format to reduce overwhelm and help participants break free from isolation. It supports intensive reparenting practices and prepares members for deeper Step work. This book is perfect for beginner meetings, one-on-one sessions, or small group work.</w:t>
            </w:r>
          </w:p>
          <w:p w14:paraId="15DD38D0" w14:textId="77777777" w:rsidR="006754D3" w:rsidRPr="006754D3" w:rsidRDefault="006754D3" w:rsidP="006754D3">
            <w:pPr>
              <w:pStyle w:val="Normalwebb"/>
              <w:spacing w:before="240" w:beforeAutospacing="0" w:after="240" w:afterAutospacing="0"/>
              <w:rPr>
                <w:color w:val="000000"/>
              </w:rPr>
            </w:pPr>
            <w:r w:rsidRPr="006754D3">
              <w:rPr>
                <w:color w:val="000000"/>
              </w:rPr>
              <w:t>Take the first step towards healing and transformation with "A New Hope: ACA Beginner's Handbook."</w:t>
            </w:r>
          </w:p>
          <w:p w14:paraId="62D943D9" w14:textId="77777777" w:rsidR="006754D3" w:rsidRPr="006754D3" w:rsidRDefault="006754D3" w:rsidP="006754D3">
            <w:pPr>
              <w:rPr>
                <w:color w:val="000000"/>
              </w:rPr>
            </w:pPr>
          </w:p>
          <w:p w14:paraId="440CD631" w14:textId="77777777" w:rsidR="006754D3" w:rsidRPr="006754D3" w:rsidRDefault="006754D3" w:rsidP="006754D3">
            <w:pPr>
              <w:pStyle w:val="Normalwebb"/>
              <w:spacing w:before="0" w:beforeAutospacing="0" w:after="0" w:afterAutospacing="0"/>
              <w:rPr>
                <w:color w:val="000000"/>
              </w:rPr>
            </w:pPr>
            <w:r w:rsidRPr="006754D3">
              <w:rPr>
                <w:color w:val="000000"/>
              </w:rPr>
              <w:t>What is an Adult Child?</w:t>
            </w:r>
          </w:p>
          <w:p w14:paraId="3B81E108" w14:textId="77777777" w:rsidR="006754D3" w:rsidRPr="006754D3" w:rsidRDefault="006754D3" w:rsidP="006754D3">
            <w:pPr>
              <w:rPr>
                <w:color w:val="000000"/>
              </w:rPr>
            </w:pPr>
          </w:p>
          <w:p w14:paraId="00A2B179" w14:textId="77777777" w:rsidR="006754D3" w:rsidRPr="006754D3" w:rsidRDefault="006754D3" w:rsidP="006754D3">
            <w:pPr>
              <w:pStyle w:val="Normalwebb"/>
              <w:spacing w:before="0" w:beforeAutospacing="0" w:after="160" w:afterAutospacing="0"/>
              <w:rPr>
                <w:color w:val="000000"/>
              </w:rPr>
            </w:pPr>
            <w:r w:rsidRPr="006754D3">
              <w:rPr>
                <w:color w:val="000000"/>
              </w:rPr>
              <w:t>The term “Adult Child” describes someone whose adult decisions and behaviors are shaped by childhood experiences rooted in fear and self-doubt. As children, we learned to act in ways that minimized pain, often relying only on ourselves for survival. These patterns can carry over into adulthood, leading us to stay in toxic relationships or struggle with emotional well-being.</w:t>
            </w:r>
          </w:p>
          <w:p w14:paraId="7C7F1FF5" w14:textId="77777777" w:rsidR="006754D3" w:rsidRPr="006754D3" w:rsidRDefault="006754D3" w:rsidP="006754D3">
            <w:pPr>
              <w:pStyle w:val="Normalwebb"/>
              <w:spacing w:before="0" w:beforeAutospacing="0" w:after="160" w:afterAutospacing="0"/>
              <w:rPr>
                <w:color w:val="000000"/>
              </w:rPr>
            </w:pPr>
            <w:r w:rsidRPr="006754D3">
              <w:rPr>
                <w:color w:val="000000"/>
              </w:rPr>
              <w:t>Regardless of the specific challenges we faced—whether it involved substance abuse, neglect, emotional or physical abuse, abandonment, or codependency—we develop traits that can interfere with forming healthy relationships.</w:t>
            </w:r>
          </w:p>
          <w:p w14:paraId="33F9F244" w14:textId="77777777" w:rsidR="006754D3" w:rsidRPr="006754D3" w:rsidRDefault="006754D3" w:rsidP="006754D3">
            <w:pPr>
              <w:pStyle w:val="Normalwebb"/>
              <w:spacing w:before="0" w:beforeAutospacing="0" w:after="160" w:afterAutospacing="0"/>
              <w:rPr>
                <w:color w:val="000000"/>
              </w:rPr>
            </w:pPr>
            <w:r w:rsidRPr="006754D3">
              <w:rPr>
                <w:color w:val="000000"/>
              </w:rPr>
              <w:t>Through ACA meetings and reparenting practices, members learn new ways to live, freeing themselves from the pain, shame, and anger that have accumulated since childhood.</w:t>
            </w:r>
          </w:p>
          <w:p w14:paraId="42406E32" w14:textId="3A8878BF" w:rsidR="006754D3" w:rsidRPr="006754D3" w:rsidRDefault="006754D3" w:rsidP="006754D3">
            <w:pPr>
              <w:pStyle w:val="Normalwebb"/>
              <w:spacing w:before="0" w:beforeAutospacing="0" w:after="0" w:afterAutospacing="0"/>
              <w:rPr>
                <w:color w:val="000000"/>
              </w:rPr>
            </w:pPr>
            <w:r w:rsidRPr="006754D3">
              <w:rPr>
                <w:color w:val="000000"/>
              </w:rPr>
              <w:t xml:space="preserve">The program supports members in recognizing and healing dysfunctional personality traits (Laundry List Traits) caused by early trauma. By working through the 12 Steps, participants gain emotional sobriety, heal their inner child, </w:t>
            </w:r>
            <w:r w:rsidRPr="006754D3">
              <w:rPr>
                <w:color w:val="000000"/>
              </w:rPr>
              <w:lastRenderedPageBreak/>
              <w:t>and learn healthier ways to interact with others. This process leads to deep recovery from complex PTSD, emotional triggers, and authority figure conflicts.</w:t>
            </w:r>
          </w:p>
          <w:p w14:paraId="4B5C315B" w14:textId="48921B60" w:rsidR="00B306F0" w:rsidRPr="006754D3" w:rsidRDefault="00B306F0" w:rsidP="006754D3">
            <w:pPr>
              <w:rPr>
                <w:sz w:val="24"/>
              </w:rPr>
            </w:pPr>
            <w:r w:rsidRPr="006754D3">
              <w:rPr>
                <w:sz w:val="24"/>
                <w:szCs w:val="24"/>
              </w:rPr>
              <w:t xml:space="preserve"> </w:t>
            </w:r>
          </w:p>
        </w:tc>
        <w:tc>
          <w:tcPr>
            <w:tcW w:w="5387" w:type="dxa"/>
          </w:tcPr>
          <w:p w14:paraId="2ADE3F2F" w14:textId="77777777" w:rsidR="00B306F0" w:rsidRDefault="00B306F0" w:rsidP="00897FB8">
            <w:pPr>
              <w:pStyle w:val="TableParagraph"/>
              <w:rPr>
                <w:sz w:val="24"/>
              </w:rPr>
            </w:pPr>
          </w:p>
        </w:tc>
      </w:tr>
      <w:tr w:rsidR="00B306F0" w:rsidRPr="00A93A4F" w14:paraId="1B71DFB5" w14:textId="77777777" w:rsidTr="00897FB8">
        <w:trPr>
          <w:trHeight w:val="749"/>
        </w:trPr>
        <w:tc>
          <w:tcPr>
            <w:tcW w:w="5387" w:type="dxa"/>
          </w:tcPr>
          <w:p w14:paraId="1D5ED416" w14:textId="77777777" w:rsidR="00B306F0" w:rsidRPr="00045FCF" w:rsidRDefault="00B306F0" w:rsidP="00B306F0">
            <w:pPr>
              <w:rPr>
                <w:rFonts w:cstheme="minorHAnsi"/>
                <w:b/>
                <w:bCs/>
                <w:sz w:val="24"/>
                <w:szCs w:val="24"/>
              </w:rPr>
            </w:pPr>
            <w:r w:rsidRPr="00045FCF">
              <w:rPr>
                <w:rFonts w:cstheme="minorHAnsi"/>
                <w:b/>
                <w:bCs/>
                <w:sz w:val="24"/>
                <w:szCs w:val="24"/>
              </w:rPr>
              <w:lastRenderedPageBreak/>
              <w:t>Keywords</w:t>
            </w:r>
          </w:p>
          <w:p w14:paraId="59FAFEF9" w14:textId="77777777" w:rsidR="00B306F0" w:rsidRDefault="00B306F0" w:rsidP="00B306F0">
            <w:pPr>
              <w:rPr>
                <w:rFonts w:cstheme="minorHAnsi"/>
                <w:sz w:val="24"/>
                <w:szCs w:val="24"/>
              </w:rPr>
            </w:pPr>
          </w:p>
          <w:p w14:paraId="27F8A2CE" w14:textId="77777777" w:rsidR="006754D3" w:rsidRPr="006754D3" w:rsidRDefault="006754D3" w:rsidP="006754D3">
            <w:pPr>
              <w:pStyle w:val="Normalwebb"/>
              <w:spacing w:before="0" w:beforeAutospacing="0" w:after="0" w:afterAutospacing="0"/>
              <w:rPr>
                <w:color w:val="000000"/>
              </w:rPr>
            </w:pPr>
            <w:r w:rsidRPr="006754D3">
              <w:rPr>
                <w:color w:val="000000"/>
              </w:rPr>
              <w:t>12 Step program </w:t>
            </w:r>
          </w:p>
          <w:p w14:paraId="7CA2D5D8" w14:textId="088A803F" w:rsidR="00B306F0" w:rsidRPr="006754D3" w:rsidRDefault="006754D3" w:rsidP="006754D3">
            <w:pPr>
              <w:tabs>
                <w:tab w:val="left" w:pos="0"/>
              </w:tabs>
              <w:rPr>
                <w:sz w:val="24"/>
                <w:szCs w:val="24"/>
              </w:rPr>
            </w:pPr>
            <w:r w:rsidRPr="006754D3">
              <w:rPr>
                <w:color w:val="000000"/>
                <w:sz w:val="24"/>
                <w:szCs w:val="24"/>
              </w:rPr>
              <w:t>Adult Children of Alcoholics and Dysfunctional families</w:t>
            </w:r>
            <w:r w:rsidRPr="006754D3">
              <w:rPr>
                <w:color w:val="000000"/>
                <w:sz w:val="24"/>
                <w:szCs w:val="24"/>
              </w:rPr>
              <w:br/>
              <w:t>Emotionally Immature parents</w:t>
            </w:r>
            <w:r w:rsidRPr="006754D3">
              <w:rPr>
                <w:color w:val="000000"/>
                <w:sz w:val="24"/>
                <w:szCs w:val="24"/>
              </w:rPr>
              <w:br/>
              <w:t>Post traumatic stress disorder (PTSD)</w:t>
            </w:r>
            <w:r w:rsidRPr="006754D3">
              <w:rPr>
                <w:color w:val="000000"/>
                <w:sz w:val="24"/>
                <w:szCs w:val="24"/>
              </w:rPr>
              <w:br/>
              <w:t>Codependence</w:t>
            </w:r>
            <w:r w:rsidRPr="006754D3">
              <w:rPr>
                <w:color w:val="000000"/>
                <w:sz w:val="24"/>
                <w:szCs w:val="24"/>
              </w:rPr>
              <w:br/>
              <w:t>Codependency</w:t>
            </w:r>
            <w:r w:rsidRPr="006754D3">
              <w:rPr>
                <w:color w:val="000000"/>
                <w:sz w:val="24"/>
                <w:szCs w:val="24"/>
              </w:rPr>
              <w:br/>
              <w:t>Newcomer</w:t>
            </w:r>
            <w:r w:rsidRPr="006754D3">
              <w:rPr>
                <w:color w:val="000000"/>
                <w:sz w:val="24"/>
                <w:szCs w:val="24"/>
              </w:rPr>
              <w:br/>
              <w:t>Beginner</w:t>
            </w:r>
            <w:r w:rsidRPr="006754D3">
              <w:rPr>
                <w:color w:val="000000"/>
                <w:sz w:val="24"/>
                <w:szCs w:val="24"/>
              </w:rPr>
              <w:br/>
              <w:t>Hope</w:t>
            </w:r>
            <w:r w:rsidR="00B306F0" w:rsidRPr="006754D3">
              <w:rPr>
                <w:sz w:val="24"/>
                <w:szCs w:val="24"/>
              </w:rPr>
              <w:t xml:space="preserve"> </w:t>
            </w:r>
          </w:p>
          <w:p w14:paraId="22303A19" w14:textId="37960ED0" w:rsidR="00B306F0" w:rsidRDefault="00B306F0" w:rsidP="00897FB8">
            <w:pPr>
              <w:pStyle w:val="TableParagraph"/>
              <w:spacing w:before="94" w:line="261" w:lineRule="auto"/>
              <w:ind w:left="85" w:right="1168"/>
              <w:rPr>
                <w:sz w:val="24"/>
              </w:rPr>
            </w:pPr>
          </w:p>
        </w:tc>
        <w:tc>
          <w:tcPr>
            <w:tcW w:w="5387" w:type="dxa"/>
          </w:tcPr>
          <w:p w14:paraId="2F319019" w14:textId="77777777" w:rsidR="00B306F0" w:rsidRDefault="00B306F0" w:rsidP="00897FB8">
            <w:pPr>
              <w:pStyle w:val="TableParagraph"/>
              <w:rPr>
                <w:sz w:val="24"/>
              </w:rPr>
            </w:pPr>
          </w:p>
        </w:tc>
      </w:tr>
    </w:tbl>
    <w:p w14:paraId="5A3244AF" w14:textId="1CB67129" w:rsidR="00B306F0" w:rsidRPr="006754D3" w:rsidRDefault="00B306F0" w:rsidP="0057412D">
      <w:pPr>
        <w:ind w:hanging="851"/>
        <w:rPr>
          <w:lang w:val="en-US"/>
        </w:rPr>
      </w:pPr>
    </w:p>
    <w:p w14:paraId="1E1FED2B" w14:textId="77777777" w:rsidR="0057412D" w:rsidRPr="006754D3" w:rsidRDefault="0057412D" w:rsidP="0057412D">
      <w:pPr>
        <w:ind w:hanging="851"/>
        <w:rPr>
          <w:lang w:val="en-US"/>
        </w:rPr>
      </w:pPr>
    </w:p>
    <w:tbl>
      <w:tblPr>
        <w:tblStyle w:val="Tabellrutnt"/>
        <w:tblW w:w="11146" w:type="dxa"/>
        <w:tblInd w:w="-856" w:type="dxa"/>
        <w:tblLayout w:type="fixed"/>
        <w:tblLook w:val="04A0" w:firstRow="1" w:lastRow="0" w:firstColumn="1" w:lastColumn="0" w:noHBand="0" w:noVBand="1"/>
      </w:tblPr>
      <w:tblGrid>
        <w:gridCol w:w="683"/>
        <w:gridCol w:w="1161"/>
        <w:gridCol w:w="3118"/>
        <w:gridCol w:w="3119"/>
        <w:gridCol w:w="3065"/>
      </w:tblGrid>
      <w:tr w:rsidR="0057412D" w14:paraId="1142ACC7" w14:textId="77777777" w:rsidTr="00F03866">
        <w:tc>
          <w:tcPr>
            <w:tcW w:w="683" w:type="dxa"/>
            <w:tcBorders>
              <w:right w:val="nil"/>
            </w:tcBorders>
          </w:tcPr>
          <w:p w14:paraId="117A0F36" w14:textId="77777777" w:rsidR="0057412D" w:rsidRPr="00CC364E" w:rsidRDefault="0057412D" w:rsidP="00897FB8">
            <w:pPr>
              <w:rPr>
                <w:b/>
                <w:bCs/>
                <w:sz w:val="28"/>
                <w:szCs w:val="28"/>
              </w:rPr>
            </w:pPr>
            <w:r w:rsidRPr="00C258F2">
              <w:rPr>
                <w:b/>
                <w:bCs/>
                <w:sz w:val="28"/>
                <w:szCs w:val="28"/>
              </w:rPr>
              <w:t>Alt-text</w:t>
            </w:r>
            <w:r>
              <w:rPr>
                <w:b/>
                <w:bCs/>
                <w:sz w:val="28"/>
                <w:szCs w:val="28"/>
              </w:rPr>
              <w:t xml:space="preserve">  </w:t>
            </w:r>
          </w:p>
        </w:tc>
        <w:tc>
          <w:tcPr>
            <w:tcW w:w="1161" w:type="dxa"/>
            <w:tcBorders>
              <w:left w:val="nil"/>
              <w:right w:val="nil"/>
            </w:tcBorders>
          </w:tcPr>
          <w:p w14:paraId="12A6461D" w14:textId="77777777" w:rsidR="0057412D" w:rsidRDefault="0057412D" w:rsidP="00897FB8"/>
        </w:tc>
        <w:tc>
          <w:tcPr>
            <w:tcW w:w="3118" w:type="dxa"/>
            <w:tcBorders>
              <w:left w:val="nil"/>
              <w:right w:val="nil"/>
            </w:tcBorders>
          </w:tcPr>
          <w:p w14:paraId="0FDC828E" w14:textId="77777777" w:rsidR="0057412D" w:rsidRDefault="0057412D" w:rsidP="00897FB8"/>
        </w:tc>
        <w:tc>
          <w:tcPr>
            <w:tcW w:w="3119" w:type="dxa"/>
            <w:tcBorders>
              <w:left w:val="nil"/>
              <w:right w:val="nil"/>
            </w:tcBorders>
          </w:tcPr>
          <w:p w14:paraId="19894805" w14:textId="77777777" w:rsidR="0057412D" w:rsidRDefault="0057412D" w:rsidP="00897FB8"/>
        </w:tc>
        <w:tc>
          <w:tcPr>
            <w:tcW w:w="3065" w:type="dxa"/>
            <w:tcBorders>
              <w:left w:val="nil"/>
            </w:tcBorders>
          </w:tcPr>
          <w:p w14:paraId="429CB7C4" w14:textId="77777777" w:rsidR="0057412D" w:rsidRDefault="0057412D" w:rsidP="00897FB8"/>
        </w:tc>
      </w:tr>
      <w:tr w:rsidR="0057412D" w14:paraId="387F7E14" w14:textId="77777777" w:rsidTr="00F03866">
        <w:tc>
          <w:tcPr>
            <w:tcW w:w="683" w:type="dxa"/>
          </w:tcPr>
          <w:p w14:paraId="45EB0836" w14:textId="77777777" w:rsidR="0057412D" w:rsidRDefault="0057412D" w:rsidP="00897FB8">
            <w:r w:rsidRPr="00C258F2">
              <w:rPr>
                <w:b/>
                <w:bCs/>
                <w:sz w:val="20"/>
                <w:szCs w:val="20"/>
              </w:rPr>
              <w:t>Sr</w:t>
            </w:r>
            <w:r>
              <w:rPr>
                <w:b/>
                <w:bCs/>
                <w:sz w:val="20"/>
                <w:szCs w:val="20"/>
              </w:rPr>
              <w:t>.</w:t>
            </w:r>
            <w:r w:rsidRPr="00C258F2">
              <w:rPr>
                <w:b/>
                <w:bCs/>
                <w:sz w:val="20"/>
                <w:szCs w:val="20"/>
              </w:rPr>
              <w:t xml:space="preserve"> no</w:t>
            </w:r>
            <w:r>
              <w:rPr>
                <w:b/>
                <w:bCs/>
                <w:sz w:val="20"/>
                <w:szCs w:val="20"/>
              </w:rPr>
              <w:t>.</w:t>
            </w:r>
          </w:p>
        </w:tc>
        <w:tc>
          <w:tcPr>
            <w:tcW w:w="1161" w:type="dxa"/>
          </w:tcPr>
          <w:p w14:paraId="64A6E91D" w14:textId="77777777" w:rsidR="0057412D" w:rsidRDefault="0057412D" w:rsidP="00897FB8">
            <w:r w:rsidRPr="00C258F2">
              <w:rPr>
                <w:b/>
                <w:bCs/>
                <w:sz w:val="20"/>
                <w:szCs w:val="20"/>
              </w:rPr>
              <w:t>Print page no.</w:t>
            </w:r>
          </w:p>
        </w:tc>
        <w:tc>
          <w:tcPr>
            <w:tcW w:w="3118" w:type="dxa"/>
          </w:tcPr>
          <w:p w14:paraId="7249F425" w14:textId="77777777" w:rsidR="0057412D" w:rsidRDefault="0057412D" w:rsidP="00897FB8">
            <w:r w:rsidRPr="00C258F2">
              <w:rPr>
                <w:b/>
                <w:bCs/>
                <w:sz w:val="20"/>
                <w:szCs w:val="20"/>
              </w:rPr>
              <w:t>PDF Screenshot</w:t>
            </w:r>
          </w:p>
        </w:tc>
        <w:tc>
          <w:tcPr>
            <w:tcW w:w="3119" w:type="dxa"/>
          </w:tcPr>
          <w:p w14:paraId="1A281DE3" w14:textId="77777777" w:rsidR="0057412D" w:rsidRDefault="0057412D" w:rsidP="00897FB8">
            <w:r w:rsidRPr="00C258F2">
              <w:rPr>
                <w:b/>
                <w:bCs/>
                <w:sz w:val="20"/>
                <w:szCs w:val="20"/>
              </w:rPr>
              <w:t>English: Alt-text description</w:t>
            </w:r>
          </w:p>
        </w:tc>
        <w:tc>
          <w:tcPr>
            <w:tcW w:w="3065" w:type="dxa"/>
          </w:tcPr>
          <w:p w14:paraId="100F5D6B" w14:textId="77777777" w:rsidR="0057412D" w:rsidRDefault="0057412D" w:rsidP="00897FB8">
            <w:r w:rsidRPr="00C258F2">
              <w:rPr>
                <w:b/>
                <w:bCs/>
                <w:sz w:val="20"/>
                <w:szCs w:val="20"/>
              </w:rPr>
              <w:t>Translation:</w:t>
            </w:r>
          </w:p>
        </w:tc>
      </w:tr>
      <w:tr w:rsidR="0057412D" w:rsidRPr="00A93A4F" w14:paraId="676B3E6D" w14:textId="77777777" w:rsidTr="00F03866">
        <w:tblPrEx>
          <w:tblCellMar>
            <w:left w:w="70" w:type="dxa"/>
            <w:right w:w="70" w:type="dxa"/>
          </w:tblCellMar>
        </w:tblPrEx>
        <w:tc>
          <w:tcPr>
            <w:tcW w:w="683" w:type="dxa"/>
          </w:tcPr>
          <w:p w14:paraId="4757F3AD" w14:textId="77777777" w:rsidR="00657C67" w:rsidRPr="00A93A4F" w:rsidRDefault="00657C67" w:rsidP="00897FB8">
            <w:pPr>
              <w:rPr>
                <w:rFonts w:asciiTheme="minorHAnsi" w:hAnsiTheme="minorHAnsi" w:cstheme="minorHAnsi"/>
                <w:sz w:val="20"/>
                <w:szCs w:val="20"/>
              </w:rPr>
            </w:pPr>
          </w:p>
          <w:p w14:paraId="785DF2E2" w14:textId="77777777" w:rsidR="00657C67" w:rsidRPr="00A93A4F" w:rsidRDefault="00657C67" w:rsidP="00897FB8">
            <w:pPr>
              <w:rPr>
                <w:rFonts w:asciiTheme="minorHAnsi" w:hAnsiTheme="minorHAnsi" w:cstheme="minorHAnsi"/>
                <w:sz w:val="20"/>
                <w:szCs w:val="20"/>
              </w:rPr>
            </w:pPr>
          </w:p>
          <w:p w14:paraId="5AB6F322" w14:textId="77777777" w:rsidR="00657C67" w:rsidRPr="00A93A4F" w:rsidRDefault="00657C67" w:rsidP="00897FB8">
            <w:pPr>
              <w:rPr>
                <w:rFonts w:asciiTheme="minorHAnsi" w:hAnsiTheme="minorHAnsi" w:cstheme="minorHAnsi"/>
                <w:sz w:val="20"/>
                <w:szCs w:val="20"/>
              </w:rPr>
            </w:pPr>
          </w:p>
          <w:p w14:paraId="368790D2" w14:textId="77777777" w:rsidR="00657C67" w:rsidRPr="00A93A4F" w:rsidRDefault="00657C67" w:rsidP="00897FB8">
            <w:pPr>
              <w:rPr>
                <w:rFonts w:asciiTheme="minorHAnsi" w:hAnsiTheme="minorHAnsi" w:cstheme="minorHAnsi"/>
                <w:sz w:val="20"/>
                <w:szCs w:val="20"/>
              </w:rPr>
            </w:pPr>
          </w:p>
          <w:p w14:paraId="647C3922" w14:textId="77777777" w:rsidR="00657C67" w:rsidRPr="00A93A4F" w:rsidRDefault="00657C67" w:rsidP="00897FB8">
            <w:pPr>
              <w:rPr>
                <w:rFonts w:asciiTheme="minorHAnsi" w:hAnsiTheme="minorHAnsi" w:cstheme="minorHAnsi"/>
                <w:sz w:val="20"/>
                <w:szCs w:val="20"/>
              </w:rPr>
            </w:pPr>
          </w:p>
          <w:p w14:paraId="3E732558" w14:textId="77777777" w:rsidR="00657C67" w:rsidRPr="00A93A4F" w:rsidRDefault="00657C67" w:rsidP="00897FB8">
            <w:pPr>
              <w:rPr>
                <w:rFonts w:asciiTheme="minorHAnsi" w:hAnsiTheme="minorHAnsi" w:cstheme="minorHAnsi"/>
                <w:sz w:val="20"/>
                <w:szCs w:val="20"/>
              </w:rPr>
            </w:pPr>
          </w:p>
          <w:p w14:paraId="735A6F47" w14:textId="77777777" w:rsidR="00657C67" w:rsidRPr="00A93A4F" w:rsidRDefault="00657C67" w:rsidP="00897FB8">
            <w:pPr>
              <w:rPr>
                <w:rFonts w:asciiTheme="minorHAnsi" w:hAnsiTheme="minorHAnsi" w:cstheme="minorHAnsi"/>
                <w:sz w:val="20"/>
                <w:szCs w:val="20"/>
              </w:rPr>
            </w:pPr>
          </w:p>
          <w:p w14:paraId="1B514D6D" w14:textId="77777777" w:rsidR="00657C67" w:rsidRPr="00A93A4F" w:rsidRDefault="00657C67" w:rsidP="00897FB8">
            <w:pPr>
              <w:rPr>
                <w:rFonts w:asciiTheme="minorHAnsi" w:hAnsiTheme="minorHAnsi" w:cstheme="minorHAnsi"/>
                <w:sz w:val="20"/>
                <w:szCs w:val="20"/>
              </w:rPr>
            </w:pPr>
          </w:p>
          <w:p w14:paraId="2F0AEB4D" w14:textId="77777777" w:rsidR="00657C67" w:rsidRPr="00A93A4F" w:rsidRDefault="00657C67" w:rsidP="00897FB8">
            <w:pPr>
              <w:rPr>
                <w:rFonts w:asciiTheme="minorHAnsi" w:hAnsiTheme="minorHAnsi" w:cstheme="minorHAnsi"/>
                <w:sz w:val="20"/>
                <w:szCs w:val="20"/>
              </w:rPr>
            </w:pPr>
          </w:p>
          <w:p w14:paraId="4EAB2ED1" w14:textId="1913FE2E" w:rsidR="0057412D" w:rsidRPr="00A93A4F" w:rsidRDefault="0057412D" w:rsidP="00897FB8">
            <w:pPr>
              <w:rPr>
                <w:rFonts w:asciiTheme="minorHAnsi" w:hAnsiTheme="minorHAnsi" w:cstheme="minorHAnsi"/>
                <w:sz w:val="20"/>
                <w:szCs w:val="20"/>
              </w:rPr>
            </w:pPr>
            <w:r w:rsidRPr="00A93A4F">
              <w:rPr>
                <w:rFonts w:asciiTheme="minorHAnsi" w:hAnsiTheme="minorHAnsi" w:cstheme="minorHAnsi"/>
                <w:sz w:val="20"/>
                <w:szCs w:val="20"/>
              </w:rPr>
              <w:t>1</w:t>
            </w:r>
          </w:p>
        </w:tc>
        <w:tc>
          <w:tcPr>
            <w:tcW w:w="1161" w:type="dxa"/>
          </w:tcPr>
          <w:p w14:paraId="6358D36D" w14:textId="77777777" w:rsidR="00657C67" w:rsidRPr="00A93A4F" w:rsidRDefault="00657C67" w:rsidP="00657C67">
            <w:pPr>
              <w:jc w:val="center"/>
              <w:rPr>
                <w:rFonts w:asciiTheme="minorHAnsi" w:hAnsiTheme="minorHAnsi" w:cstheme="minorHAnsi"/>
                <w:sz w:val="20"/>
                <w:szCs w:val="20"/>
              </w:rPr>
            </w:pPr>
          </w:p>
          <w:p w14:paraId="4D8C3D76" w14:textId="77777777" w:rsidR="00657C67" w:rsidRPr="00A93A4F" w:rsidRDefault="00657C67" w:rsidP="00657C67">
            <w:pPr>
              <w:jc w:val="center"/>
              <w:rPr>
                <w:rFonts w:asciiTheme="minorHAnsi" w:hAnsiTheme="minorHAnsi" w:cstheme="minorHAnsi"/>
                <w:sz w:val="20"/>
                <w:szCs w:val="20"/>
              </w:rPr>
            </w:pPr>
          </w:p>
          <w:p w14:paraId="6A8915F6" w14:textId="77777777" w:rsidR="00657C67" w:rsidRPr="00A93A4F" w:rsidRDefault="00657C67" w:rsidP="00657C67">
            <w:pPr>
              <w:jc w:val="center"/>
              <w:rPr>
                <w:rFonts w:asciiTheme="minorHAnsi" w:hAnsiTheme="minorHAnsi" w:cstheme="minorHAnsi"/>
                <w:sz w:val="20"/>
                <w:szCs w:val="20"/>
              </w:rPr>
            </w:pPr>
          </w:p>
          <w:p w14:paraId="658A173B" w14:textId="77777777" w:rsidR="00657C67" w:rsidRPr="00A93A4F" w:rsidRDefault="00657C67" w:rsidP="00657C67">
            <w:pPr>
              <w:jc w:val="center"/>
              <w:rPr>
                <w:rFonts w:asciiTheme="minorHAnsi" w:hAnsiTheme="minorHAnsi" w:cstheme="minorHAnsi"/>
                <w:sz w:val="20"/>
                <w:szCs w:val="20"/>
              </w:rPr>
            </w:pPr>
          </w:p>
          <w:p w14:paraId="0199D49A" w14:textId="77777777" w:rsidR="00657C67" w:rsidRPr="00A93A4F" w:rsidRDefault="00657C67" w:rsidP="00657C67">
            <w:pPr>
              <w:jc w:val="center"/>
              <w:rPr>
                <w:rFonts w:asciiTheme="minorHAnsi" w:hAnsiTheme="minorHAnsi" w:cstheme="minorHAnsi"/>
                <w:sz w:val="20"/>
                <w:szCs w:val="20"/>
              </w:rPr>
            </w:pPr>
          </w:p>
          <w:p w14:paraId="47A6AC40" w14:textId="77777777" w:rsidR="00657C67" w:rsidRPr="00A93A4F" w:rsidRDefault="00657C67" w:rsidP="00657C67">
            <w:pPr>
              <w:jc w:val="center"/>
              <w:rPr>
                <w:rFonts w:asciiTheme="minorHAnsi" w:hAnsiTheme="minorHAnsi" w:cstheme="minorHAnsi"/>
                <w:sz w:val="20"/>
                <w:szCs w:val="20"/>
              </w:rPr>
            </w:pPr>
          </w:p>
          <w:p w14:paraId="699B41B5" w14:textId="77777777" w:rsidR="00657C67" w:rsidRPr="00A93A4F" w:rsidRDefault="00657C67" w:rsidP="00657C67">
            <w:pPr>
              <w:jc w:val="center"/>
              <w:rPr>
                <w:rFonts w:asciiTheme="minorHAnsi" w:hAnsiTheme="minorHAnsi" w:cstheme="minorHAnsi"/>
                <w:sz w:val="20"/>
                <w:szCs w:val="20"/>
              </w:rPr>
            </w:pPr>
          </w:p>
          <w:p w14:paraId="74D7A4F8" w14:textId="77777777" w:rsidR="00657C67" w:rsidRPr="00A93A4F" w:rsidRDefault="00657C67" w:rsidP="00657C67">
            <w:pPr>
              <w:jc w:val="center"/>
              <w:rPr>
                <w:rFonts w:asciiTheme="minorHAnsi" w:hAnsiTheme="minorHAnsi" w:cstheme="minorHAnsi"/>
                <w:sz w:val="20"/>
                <w:szCs w:val="20"/>
              </w:rPr>
            </w:pPr>
          </w:p>
          <w:p w14:paraId="3933DAEA" w14:textId="77777777" w:rsidR="00657C67" w:rsidRPr="00A93A4F" w:rsidRDefault="00657C67" w:rsidP="00657C67">
            <w:pPr>
              <w:jc w:val="center"/>
              <w:rPr>
                <w:rFonts w:asciiTheme="minorHAnsi" w:hAnsiTheme="minorHAnsi" w:cstheme="minorHAnsi"/>
                <w:sz w:val="20"/>
                <w:szCs w:val="20"/>
              </w:rPr>
            </w:pPr>
          </w:p>
          <w:p w14:paraId="182FD421" w14:textId="0FE0AC04" w:rsidR="0057412D" w:rsidRPr="00A93A4F" w:rsidRDefault="00657C67" w:rsidP="00657C67">
            <w:pPr>
              <w:jc w:val="center"/>
              <w:rPr>
                <w:rFonts w:asciiTheme="minorHAnsi" w:hAnsiTheme="minorHAnsi" w:cstheme="minorHAnsi"/>
                <w:sz w:val="20"/>
                <w:szCs w:val="20"/>
              </w:rPr>
            </w:pPr>
            <w:r w:rsidRPr="00A93A4F">
              <w:rPr>
                <w:rFonts w:asciiTheme="minorHAnsi" w:hAnsiTheme="minorHAnsi" w:cstheme="minorHAnsi"/>
                <w:sz w:val="20"/>
                <w:szCs w:val="20"/>
              </w:rPr>
              <w:t>Cover</w:t>
            </w:r>
          </w:p>
        </w:tc>
        <w:tc>
          <w:tcPr>
            <w:tcW w:w="3118" w:type="dxa"/>
          </w:tcPr>
          <w:p w14:paraId="56A2AED6" w14:textId="45D0FAAC" w:rsidR="00657C67" w:rsidRDefault="00F03866" w:rsidP="00897FB8">
            <w:pPr>
              <w:rPr>
                <w:sz w:val="20"/>
                <w:szCs w:val="20"/>
              </w:rPr>
            </w:pPr>
            <w:r>
              <w:rPr>
                <w:noProof/>
              </w:rPr>
              <w:drawing>
                <wp:inline distT="0" distB="0" distL="0" distR="0" wp14:anchorId="7D2D8547" wp14:editId="304CEEA3">
                  <wp:extent cx="1471712" cy="2090057"/>
                  <wp:effectExtent l="0" t="0" r="1905" b="5715"/>
                  <wp:docPr id="3" name="Bildobjekt 2">
                    <a:extLst xmlns:a="http://schemas.openxmlformats.org/drawingml/2006/main">
                      <a:ext uri="{FF2B5EF4-FFF2-40B4-BE49-F238E27FC236}">
                        <a16:creationId xmlns:a16="http://schemas.microsoft.com/office/drawing/2014/main" id="{9C9F4FAE-AAA4-24CD-0758-9037C76FB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9C9F4FAE-AAA4-24CD-0758-9037C76FBC6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4867" cy="2108739"/>
                          </a:xfrm>
                          <a:prstGeom prst="rect">
                            <a:avLst/>
                          </a:prstGeom>
                        </pic:spPr>
                      </pic:pic>
                    </a:graphicData>
                  </a:graphic>
                </wp:inline>
              </w:drawing>
            </w:r>
          </w:p>
          <w:p w14:paraId="7D474CEB" w14:textId="126BA36E" w:rsidR="0057412D" w:rsidRDefault="0057412D" w:rsidP="00897FB8">
            <w:pPr>
              <w:rPr>
                <w:sz w:val="20"/>
                <w:szCs w:val="20"/>
              </w:rPr>
            </w:pPr>
          </w:p>
          <w:p w14:paraId="7DE9C569" w14:textId="5F16805D" w:rsidR="00657C67" w:rsidRPr="0057412D" w:rsidRDefault="00657C67" w:rsidP="00897FB8">
            <w:pPr>
              <w:rPr>
                <w:sz w:val="20"/>
                <w:szCs w:val="20"/>
              </w:rPr>
            </w:pPr>
          </w:p>
        </w:tc>
        <w:tc>
          <w:tcPr>
            <w:tcW w:w="3119" w:type="dxa"/>
          </w:tcPr>
          <w:p w14:paraId="7ED28E1C" w14:textId="77777777" w:rsidR="00547F94" w:rsidRDefault="00547F94" w:rsidP="00897FB8">
            <w:pPr>
              <w:rPr>
                <w:sz w:val="20"/>
                <w:szCs w:val="20"/>
              </w:rPr>
            </w:pPr>
          </w:p>
          <w:p w14:paraId="0C473BAB" w14:textId="1875000A" w:rsidR="0057412D" w:rsidRPr="00A93A4F" w:rsidRDefault="00F03866" w:rsidP="00897FB8">
            <w:pPr>
              <w:rPr>
                <w:rFonts w:asciiTheme="minorHAnsi" w:hAnsiTheme="minorHAnsi" w:cstheme="minorHAnsi"/>
                <w:lang w:val="en-US"/>
              </w:rPr>
            </w:pPr>
            <w:r w:rsidRPr="00A93A4F">
              <w:rPr>
                <w:rFonts w:asciiTheme="minorHAnsi" w:hAnsiTheme="minorHAnsi" w:cstheme="minorHAnsi"/>
                <w:lang w:val="en-US"/>
              </w:rPr>
              <w:t xml:space="preserve">A New Hope. ACA Beginner's </w:t>
            </w:r>
            <w:r w:rsidR="001E2881" w:rsidRPr="00A93A4F">
              <w:rPr>
                <w:rFonts w:asciiTheme="minorHAnsi" w:hAnsiTheme="minorHAnsi" w:cstheme="minorHAnsi"/>
                <w:lang w:val="en-US"/>
              </w:rPr>
              <w:t>Hand</w:t>
            </w:r>
            <w:r w:rsidRPr="00A93A4F">
              <w:rPr>
                <w:rFonts w:asciiTheme="minorHAnsi" w:hAnsiTheme="minorHAnsi" w:cstheme="minorHAnsi"/>
                <w:lang w:val="en-US"/>
              </w:rPr>
              <w:t xml:space="preserve">book. An image of a stylized sprout in light green on dark green background. This represents something new that is growing. A logo of Adult Children of Alcoholics is comprised of the acronym, A C A written inside a triangle. The registered trademark symbol, R inside the circle, appears to the right of the logo. Below the triangle the words Fellowship Review Mode appear. ©2021 Adult Children of Alcoholics®/Dysfunctional Families World Services Organization, Inc. This publication is under fellowship review. Fellowship comments are </w:t>
            </w:r>
            <w:proofErr w:type="spellStart"/>
            <w:proofErr w:type="gramStart"/>
            <w:r w:rsidRPr="00A93A4F">
              <w:rPr>
                <w:rFonts w:asciiTheme="minorHAnsi" w:hAnsiTheme="minorHAnsi" w:cstheme="minorHAnsi"/>
                <w:lang w:val="en-US"/>
              </w:rPr>
              <w:t>invited.</w:t>
            </w:r>
            <w:r w:rsidR="0057412D" w:rsidRPr="00A93A4F">
              <w:rPr>
                <w:rFonts w:asciiTheme="minorHAnsi" w:hAnsiTheme="minorHAnsi" w:cstheme="minorHAnsi"/>
                <w:lang w:val="en-US"/>
              </w:rPr>
              <w:t>symbol</w:t>
            </w:r>
            <w:proofErr w:type="spellEnd"/>
            <w:proofErr w:type="gramEnd"/>
            <w:r w:rsidR="0057412D" w:rsidRPr="00A93A4F">
              <w:rPr>
                <w:rFonts w:asciiTheme="minorHAnsi" w:hAnsiTheme="minorHAnsi" w:cstheme="minorHAnsi"/>
                <w:lang w:val="en-US"/>
              </w:rPr>
              <w:t>, R inside the circle, is shown to the right of the logo.</w:t>
            </w:r>
          </w:p>
        </w:tc>
        <w:tc>
          <w:tcPr>
            <w:tcW w:w="3065" w:type="dxa"/>
          </w:tcPr>
          <w:p w14:paraId="23C8BF9A" w14:textId="77777777" w:rsidR="0057412D" w:rsidRPr="00F03866" w:rsidRDefault="0057412D" w:rsidP="00897FB8">
            <w:pPr>
              <w:rPr>
                <w:b/>
                <w:bCs/>
                <w:sz w:val="20"/>
                <w:szCs w:val="20"/>
                <w:lang w:val="en-US"/>
              </w:rPr>
            </w:pPr>
          </w:p>
        </w:tc>
      </w:tr>
      <w:tr w:rsidR="0057412D" w:rsidRPr="00A93A4F" w14:paraId="60B57598" w14:textId="77777777" w:rsidTr="00F03866">
        <w:tblPrEx>
          <w:tblCellMar>
            <w:left w:w="70" w:type="dxa"/>
            <w:right w:w="70" w:type="dxa"/>
          </w:tblCellMar>
        </w:tblPrEx>
        <w:tc>
          <w:tcPr>
            <w:tcW w:w="683" w:type="dxa"/>
          </w:tcPr>
          <w:p w14:paraId="34B51729" w14:textId="77777777" w:rsidR="00657C67" w:rsidRPr="00A93A4F" w:rsidRDefault="00657C67" w:rsidP="00897FB8">
            <w:pPr>
              <w:rPr>
                <w:rFonts w:asciiTheme="minorHAnsi" w:hAnsiTheme="minorHAnsi" w:cstheme="minorHAnsi"/>
                <w:sz w:val="20"/>
                <w:szCs w:val="20"/>
                <w:lang w:val="en-US"/>
              </w:rPr>
            </w:pPr>
          </w:p>
          <w:p w14:paraId="7CD9B667" w14:textId="77777777" w:rsidR="00657C67" w:rsidRPr="00A93A4F" w:rsidRDefault="00657C67" w:rsidP="00897FB8">
            <w:pPr>
              <w:rPr>
                <w:rFonts w:asciiTheme="minorHAnsi" w:hAnsiTheme="minorHAnsi" w:cstheme="minorHAnsi"/>
                <w:sz w:val="20"/>
                <w:szCs w:val="20"/>
                <w:lang w:val="en-US"/>
              </w:rPr>
            </w:pPr>
          </w:p>
          <w:p w14:paraId="35EE04CA" w14:textId="77777777" w:rsidR="00657C67" w:rsidRPr="00A93A4F" w:rsidRDefault="00657C67" w:rsidP="00897FB8">
            <w:pPr>
              <w:rPr>
                <w:rFonts w:asciiTheme="minorHAnsi" w:hAnsiTheme="minorHAnsi" w:cstheme="minorHAnsi"/>
                <w:sz w:val="20"/>
                <w:szCs w:val="20"/>
                <w:lang w:val="en-US"/>
              </w:rPr>
            </w:pPr>
          </w:p>
          <w:p w14:paraId="6CFDE593" w14:textId="77777777" w:rsidR="00657C67" w:rsidRPr="00A93A4F" w:rsidRDefault="00657C67" w:rsidP="00897FB8">
            <w:pPr>
              <w:rPr>
                <w:rFonts w:asciiTheme="minorHAnsi" w:hAnsiTheme="minorHAnsi" w:cstheme="minorHAnsi"/>
                <w:sz w:val="20"/>
                <w:szCs w:val="20"/>
                <w:lang w:val="en-US"/>
              </w:rPr>
            </w:pPr>
          </w:p>
          <w:p w14:paraId="09405045" w14:textId="77777777" w:rsidR="00657C67" w:rsidRPr="00A93A4F" w:rsidRDefault="00657C67" w:rsidP="00897FB8">
            <w:pPr>
              <w:rPr>
                <w:rFonts w:asciiTheme="minorHAnsi" w:hAnsiTheme="minorHAnsi" w:cstheme="minorHAnsi"/>
                <w:sz w:val="20"/>
                <w:szCs w:val="20"/>
                <w:lang w:val="en-US"/>
              </w:rPr>
            </w:pPr>
          </w:p>
          <w:p w14:paraId="4DA7AB5D" w14:textId="77777777" w:rsidR="00657C67" w:rsidRPr="00A93A4F" w:rsidRDefault="00657C67" w:rsidP="00897FB8">
            <w:pPr>
              <w:rPr>
                <w:rFonts w:asciiTheme="minorHAnsi" w:hAnsiTheme="minorHAnsi" w:cstheme="minorHAnsi"/>
                <w:sz w:val="20"/>
                <w:szCs w:val="20"/>
                <w:lang w:val="en-US"/>
              </w:rPr>
            </w:pPr>
          </w:p>
          <w:p w14:paraId="46A27364" w14:textId="77777777" w:rsidR="00657C67" w:rsidRPr="00A93A4F" w:rsidRDefault="00657C67" w:rsidP="00897FB8">
            <w:pPr>
              <w:rPr>
                <w:rFonts w:asciiTheme="minorHAnsi" w:hAnsiTheme="minorHAnsi" w:cstheme="minorHAnsi"/>
                <w:sz w:val="20"/>
                <w:szCs w:val="20"/>
                <w:lang w:val="en-US"/>
              </w:rPr>
            </w:pPr>
          </w:p>
          <w:p w14:paraId="492D77DC" w14:textId="77777777" w:rsidR="00657C67" w:rsidRPr="00A93A4F" w:rsidRDefault="00657C67" w:rsidP="00897FB8">
            <w:pPr>
              <w:rPr>
                <w:rFonts w:asciiTheme="minorHAnsi" w:hAnsiTheme="minorHAnsi" w:cstheme="minorHAnsi"/>
                <w:sz w:val="20"/>
                <w:szCs w:val="20"/>
                <w:lang w:val="en-US"/>
              </w:rPr>
            </w:pPr>
          </w:p>
          <w:p w14:paraId="1679657B" w14:textId="77777777" w:rsidR="00657C67" w:rsidRPr="00A93A4F" w:rsidRDefault="00657C67" w:rsidP="00897FB8">
            <w:pPr>
              <w:rPr>
                <w:rFonts w:asciiTheme="minorHAnsi" w:hAnsiTheme="minorHAnsi" w:cstheme="minorHAnsi"/>
                <w:sz w:val="20"/>
                <w:szCs w:val="20"/>
                <w:lang w:val="en-US"/>
              </w:rPr>
            </w:pPr>
          </w:p>
          <w:p w14:paraId="3EC8BFEC" w14:textId="705C0D5C" w:rsidR="0057412D" w:rsidRPr="00A93A4F" w:rsidRDefault="0057412D" w:rsidP="00897FB8">
            <w:pPr>
              <w:rPr>
                <w:rFonts w:asciiTheme="minorHAnsi" w:hAnsiTheme="minorHAnsi" w:cstheme="minorHAnsi"/>
                <w:sz w:val="20"/>
                <w:szCs w:val="20"/>
              </w:rPr>
            </w:pPr>
            <w:r w:rsidRPr="00A93A4F">
              <w:rPr>
                <w:rFonts w:asciiTheme="minorHAnsi" w:hAnsiTheme="minorHAnsi" w:cstheme="minorHAnsi"/>
                <w:sz w:val="20"/>
                <w:szCs w:val="20"/>
              </w:rPr>
              <w:t>2</w:t>
            </w:r>
          </w:p>
        </w:tc>
        <w:tc>
          <w:tcPr>
            <w:tcW w:w="1161" w:type="dxa"/>
          </w:tcPr>
          <w:p w14:paraId="351314C6" w14:textId="77777777" w:rsidR="00657C67" w:rsidRPr="00A93A4F" w:rsidRDefault="00657C67" w:rsidP="00897FB8">
            <w:pPr>
              <w:rPr>
                <w:rFonts w:asciiTheme="minorHAnsi" w:hAnsiTheme="minorHAnsi" w:cstheme="minorHAnsi"/>
                <w:sz w:val="20"/>
                <w:szCs w:val="20"/>
              </w:rPr>
            </w:pPr>
          </w:p>
          <w:p w14:paraId="7547B130" w14:textId="77777777" w:rsidR="00657C67" w:rsidRPr="00A93A4F" w:rsidRDefault="00657C67" w:rsidP="00897FB8">
            <w:pPr>
              <w:rPr>
                <w:rFonts w:asciiTheme="minorHAnsi" w:hAnsiTheme="minorHAnsi" w:cstheme="minorHAnsi"/>
                <w:sz w:val="20"/>
                <w:szCs w:val="20"/>
              </w:rPr>
            </w:pPr>
          </w:p>
          <w:p w14:paraId="7F3753AC" w14:textId="77777777" w:rsidR="00657C67" w:rsidRPr="00A93A4F" w:rsidRDefault="00657C67" w:rsidP="00897FB8">
            <w:pPr>
              <w:rPr>
                <w:rFonts w:asciiTheme="minorHAnsi" w:hAnsiTheme="minorHAnsi" w:cstheme="minorHAnsi"/>
                <w:sz w:val="20"/>
                <w:szCs w:val="20"/>
              </w:rPr>
            </w:pPr>
          </w:p>
          <w:p w14:paraId="5F897F94" w14:textId="77777777" w:rsidR="00657C67" w:rsidRPr="00A93A4F" w:rsidRDefault="00657C67" w:rsidP="00897FB8">
            <w:pPr>
              <w:rPr>
                <w:rFonts w:asciiTheme="minorHAnsi" w:hAnsiTheme="minorHAnsi" w:cstheme="minorHAnsi"/>
                <w:sz w:val="20"/>
                <w:szCs w:val="20"/>
              </w:rPr>
            </w:pPr>
          </w:p>
          <w:p w14:paraId="7456C32C" w14:textId="77777777" w:rsidR="00657C67" w:rsidRPr="00A93A4F" w:rsidRDefault="00657C67" w:rsidP="00897FB8">
            <w:pPr>
              <w:rPr>
                <w:rFonts w:asciiTheme="minorHAnsi" w:hAnsiTheme="minorHAnsi" w:cstheme="minorHAnsi"/>
                <w:sz w:val="20"/>
                <w:szCs w:val="20"/>
              </w:rPr>
            </w:pPr>
          </w:p>
          <w:p w14:paraId="3993DBBE" w14:textId="77777777" w:rsidR="00657C67" w:rsidRPr="00A93A4F" w:rsidRDefault="00657C67" w:rsidP="00897FB8">
            <w:pPr>
              <w:rPr>
                <w:rFonts w:asciiTheme="minorHAnsi" w:hAnsiTheme="minorHAnsi" w:cstheme="minorHAnsi"/>
                <w:sz w:val="20"/>
                <w:szCs w:val="20"/>
              </w:rPr>
            </w:pPr>
          </w:p>
          <w:p w14:paraId="5F8FBC88" w14:textId="77777777" w:rsidR="00657C67" w:rsidRPr="00A93A4F" w:rsidRDefault="00657C67" w:rsidP="00897FB8">
            <w:pPr>
              <w:rPr>
                <w:rFonts w:asciiTheme="minorHAnsi" w:hAnsiTheme="minorHAnsi" w:cstheme="minorHAnsi"/>
                <w:sz w:val="20"/>
                <w:szCs w:val="20"/>
              </w:rPr>
            </w:pPr>
          </w:p>
          <w:p w14:paraId="5090F68A" w14:textId="77777777" w:rsidR="00657C67" w:rsidRPr="00A93A4F" w:rsidRDefault="00657C67" w:rsidP="00897FB8">
            <w:pPr>
              <w:rPr>
                <w:rFonts w:asciiTheme="minorHAnsi" w:hAnsiTheme="minorHAnsi" w:cstheme="minorHAnsi"/>
                <w:sz w:val="20"/>
                <w:szCs w:val="20"/>
              </w:rPr>
            </w:pPr>
          </w:p>
          <w:p w14:paraId="4115DBEC" w14:textId="77777777" w:rsidR="00657C67" w:rsidRPr="00A93A4F" w:rsidRDefault="00657C67" w:rsidP="00897FB8">
            <w:pPr>
              <w:rPr>
                <w:rFonts w:asciiTheme="minorHAnsi" w:hAnsiTheme="minorHAnsi" w:cstheme="minorHAnsi"/>
                <w:sz w:val="20"/>
                <w:szCs w:val="20"/>
              </w:rPr>
            </w:pPr>
          </w:p>
          <w:p w14:paraId="70A587B8" w14:textId="77777777" w:rsidR="00F03866" w:rsidRPr="00A93A4F" w:rsidRDefault="00F03866" w:rsidP="00F03866">
            <w:pPr>
              <w:rPr>
                <w:rFonts w:asciiTheme="minorHAnsi" w:hAnsiTheme="minorHAnsi" w:cstheme="minorHAnsi"/>
                <w:color w:val="000000"/>
              </w:rPr>
            </w:pPr>
            <w:proofErr w:type="spellStart"/>
            <w:r w:rsidRPr="00A93A4F">
              <w:rPr>
                <w:rFonts w:asciiTheme="minorHAnsi" w:hAnsiTheme="minorHAnsi" w:cstheme="minorHAnsi"/>
                <w:color w:val="000000"/>
              </w:rPr>
              <w:t>Introduction</w:t>
            </w:r>
            <w:proofErr w:type="spellEnd"/>
            <w:r w:rsidRPr="00A93A4F">
              <w:rPr>
                <w:rFonts w:asciiTheme="minorHAnsi" w:hAnsiTheme="minorHAnsi" w:cstheme="minorHAnsi"/>
                <w:color w:val="000000"/>
              </w:rPr>
              <w:t xml:space="preserve"> page</w:t>
            </w:r>
          </w:p>
          <w:p w14:paraId="3677A6F0" w14:textId="087367BF" w:rsidR="0057412D" w:rsidRPr="00A93A4F" w:rsidRDefault="0057412D" w:rsidP="00897FB8">
            <w:pPr>
              <w:rPr>
                <w:rFonts w:asciiTheme="minorHAnsi" w:hAnsiTheme="minorHAnsi" w:cstheme="minorHAnsi"/>
                <w:sz w:val="20"/>
                <w:szCs w:val="20"/>
              </w:rPr>
            </w:pPr>
          </w:p>
        </w:tc>
        <w:tc>
          <w:tcPr>
            <w:tcW w:w="3118" w:type="dxa"/>
          </w:tcPr>
          <w:p w14:paraId="7D812933" w14:textId="77777777" w:rsidR="00657C67" w:rsidRDefault="00657C67" w:rsidP="00897FB8">
            <w:pPr>
              <w:rPr>
                <w:b/>
                <w:bCs/>
                <w:sz w:val="20"/>
                <w:szCs w:val="20"/>
              </w:rPr>
            </w:pPr>
          </w:p>
          <w:p w14:paraId="68E5E78E" w14:textId="02A85CCA" w:rsidR="0057412D" w:rsidRDefault="00F03866" w:rsidP="00897FB8">
            <w:pPr>
              <w:rPr>
                <w:b/>
                <w:bCs/>
                <w:sz w:val="20"/>
                <w:szCs w:val="20"/>
              </w:rPr>
            </w:pPr>
            <w:r>
              <w:rPr>
                <w:noProof/>
              </w:rPr>
              <w:drawing>
                <wp:inline distT="0" distB="0" distL="0" distR="0" wp14:anchorId="0FFC5DE5" wp14:editId="5FAAC99F">
                  <wp:extent cx="1297581" cy="1079500"/>
                  <wp:effectExtent l="0" t="0" r="0" b="0"/>
                  <wp:docPr id="5" name="Bildobjekt 4">
                    <a:extLst xmlns:a="http://schemas.openxmlformats.org/drawingml/2006/main">
                      <a:ext uri="{FF2B5EF4-FFF2-40B4-BE49-F238E27FC236}">
                        <a16:creationId xmlns:a16="http://schemas.microsoft.com/office/drawing/2014/main" id="{36767C0C-C690-41E4-7445-9CCDF29ECB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36767C0C-C690-41E4-7445-9CCDF29ECB5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97581" cy="1079500"/>
                          </a:xfrm>
                          <a:prstGeom prst="rect">
                            <a:avLst/>
                          </a:prstGeom>
                        </pic:spPr>
                      </pic:pic>
                    </a:graphicData>
                  </a:graphic>
                </wp:inline>
              </w:drawing>
            </w:r>
          </w:p>
          <w:p w14:paraId="274C15BD" w14:textId="69D34408" w:rsidR="00657C67" w:rsidRPr="00C258F2" w:rsidRDefault="00657C67" w:rsidP="00897FB8">
            <w:pPr>
              <w:rPr>
                <w:b/>
                <w:bCs/>
                <w:sz w:val="20"/>
                <w:szCs w:val="20"/>
              </w:rPr>
            </w:pPr>
          </w:p>
        </w:tc>
        <w:tc>
          <w:tcPr>
            <w:tcW w:w="3119" w:type="dxa"/>
          </w:tcPr>
          <w:p w14:paraId="3F6A3020" w14:textId="77777777" w:rsidR="00F03866" w:rsidRPr="00F03866" w:rsidRDefault="00F03866" w:rsidP="00F03866">
            <w:pPr>
              <w:rPr>
                <w:rFonts w:ascii="Calibri" w:hAnsi="Calibri" w:cs="Calibri"/>
                <w:color w:val="000000"/>
                <w:lang w:val="en-US"/>
              </w:rPr>
            </w:pPr>
            <w:r w:rsidRPr="00F03866">
              <w:rPr>
                <w:rFonts w:ascii="Calibri" w:hAnsi="Calibri" w:cs="Calibri"/>
                <w:color w:val="000000"/>
                <w:lang w:val="en-US"/>
              </w:rPr>
              <w:t>An icon of a green sprout.</w:t>
            </w:r>
          </w:p>
          <w:p w14:paraId="2CEAB141" w14:textId="191F80E9" w:rsidR="0057412D" w:rsidRPr="00F03866" w:rsidRDefault="0057412D" w:rsidP="00897FB8">
            <w:pPr>
              <w:rPr>
                <w:sz w:val="20"/>
                <w:szCs w:val="20"/>
                <w:lang w:val="en-US"/>
              </w:rPr>
            </w:pPr>
          </w:p>
        </w:tc>
        <w:tc>
          <w:tcPr>
            <w:tcW w:w="3065" w:type="dxa"/>
          </w:tcPr>
          <w:p w14:paraId="429EC9EE" w14:textId="77777777" w:rsidR="0057412D" w:rsidRPr="00F03866" w:rsidRDefault="0057412D" w:rsidP="00897FB8">
            <w:pPr>
              <w:rPr>
                <w:b/>
                <w:bCs/>
                <w:sz w:val="20"/>
                <w:szCs w:val="20"/>
                <w:lang w:val="en-US"/>
              </w:rPr>
            </w:pPr>
          </w:p>
        </w:tc>
      </w:tr>
      <w:tr w:rsidR="0057412D" w:rsidRPr="00A93A4F" w14:paraId="1E6494FD" w14:textId="77777777" w:rsidTr="00F03866">
        <w:tblPrEx>
          <w:tblCellMar>
            <w:left w:w="70" w:type="dxa"/>
            <w:right w:w="70" w:type="dxa"/>
          </w:tblCellMar>
        </w:tblPrEx>
        <w:trPr>
          <w:trHeight w:val="1326"/>
        </w:trPr>
        <w:tc>
          <w:tcPr>
            <w:tcW w:w="683" w:type="dxa"/>
          </w:tcPr>
          <w:p w14:paraId="6E06BACC" w14:textId="77777777" w:rsidR="00657C67" w:rsidRPr="00A93A4F" w:rsidRDefault="00657C67" w:rsidP="00897FB8">
            <w:pPr>
              <w:rPr>
                <w:rFonts w:asciiTheme="minorHAnsi" w:hAnsiTheme="minorHAnsi" w:cstheme="minorHAnsi"/>
                <w:b/>
                <w:bCs/>
                <w:sz w:val="20"/>
                <w:szCs w:val="20"/>
                <w:lang w:val="en-US"/>
              </w:rPr>
            </w:pPr>
          </w:p>
          <w:p w14:paraId="0F13C6C4" w14:textId="77777777" w:rsidR="00657C67" w:rsidRPr="00A93A4F" w:rsidRDefault="00657C67" w:rsidP="00897FB8">
            <w:pPr>
              <w:rPr>
                <w:rFonts w:asciiTheme="minorHAnsi" w:hAnsiTheme="minorHAnsi" w:cstheme="minorHAnsi"/>
                <w:b/>
                <w:bCs/>
                <w:sz w:val="20"/>
                <w:szCs w:val="20"/>
                <w:lang w:val="en-US"/>
              </w:rPr>
            </w:pPr>
          </w:p>
          <w:p w14:paraId="6200C2AF" w14:textId="77777777" w:rsidR="00657C67" w:rsidRPr="00A93A4F" w:rsidRDefault="00657C67" w:rsidP="00897FB8">
            <w:pPr>
              <w:rPr>
                <w:rFonts w:asciiTheme="minorHAnsi" w:hAnsiTheme="minorHAnsi" w:cstheme="minorHAnsi"/>
                <w:b/>
                <w:bCs/>
                <w:sz w:val="20"/>
                <w:szCs w:val="20"/>
                <w:lang w:val="en-US"/>
              </w:rPr>
            </w:pPr>
          </w:p>
          <w:p w14:paraId="05E18273" w14:textId="77777777" w:rsidR="00657C67" w:rsidRPr="00A93A4F" w:rsidRDefault="00657C67" w:rsidP="00897FB8">
            <w:pPr>
              <w:rPr>
                <w:rFonts w:asciiTheme="minorHAnsi" w:hAnsiTheme="minorHAnsi" w:cstheme="minorHAnsi"/>
                <w:b/>
                <w:bCs/>
                <w:sz w:val="20"/>
                <w:szCs w:val="20"/>
                <w:lang w:val="en-US"/>
              </w:rPr>
            </w:pPr>
          </w:p>
          <w:p w14:paraId="7FE3CF7F" w14:textId="77777777" w:rsidR="00657C67" w:rsidRPr="00A93A4F" w:rsidRDefault="00657C67" w:rsidP="00897FB8">
            <w:pPr>
              <w:rPr>
                <w:rFonts w:asciiTheme="minorHAnsi" w:hAnsiTheme="minorHAnsi" w:cstheme="minorHAnsi"/>
                <w:b/>
                <w:bCs/>
                <w:sz w:val="20"/>
                <w:szCs w:val="20"/>
                <w:lang w:val="en-US"/>
              </w:rPr>
            </w:pPr>
          </w:p>
          <w:p w14:paraId="4A14E1E7" w14:textId="37562C07" w:rsidR="0057412D" w:rsidRPr="00A93A4F" w:rsidRDefault="00657C67" w:rsidP="00897FB8">
            <w:pPr>
              <w:rPr>
                <w:rFonts w:asciiTheme="minorHAnsi" w:hAnsiTheme="minorHAnsi" w:cstheme="minorHAnsi"/>
                <w:sz w:val="20"/>
                <w:szCs w:val="20"/>
              </w:rPr>
            </w:pPr>
            <w:r w:rsidRPr="00A93A4F">
              <w:rPr>
                <w:rFonts w:asciiTheme="minorHAnsi" w:hAnsiTheme="minorHAnsi" w:cstheme="minorHAnsi"/>
                <w:sz w:val="20"/>
                <w:szCs w:val="20"/>
              </w:rPr>
              <w:t>3</w:t>
            </w:r>
          </w:p>
        </w:tc>
        <w:tc>
          <w:tcPr>
            <w:tcW w:w="1161" w:type="dxa"/>
          </w:tcPr>
          <w:p w14:paraId="41B16986" w14:textId="77777777" w:rsidR="00657C67" w:rsidRPr="00A93A4F" w:rsidRDefault="00657C67" w:rsidP="00897FB8">
            <w:pPr>
              <w:rPr>
                <w:rFonts w:asciiTheme="minorHAnsi" w:hAnsiTheme="minorHAnsi" w:cstheme="minorHAnsi"/>
                <w:b/>
                <w:bCs/>
                <w:sz w:val="20"/>
                <w:szCs w:val="20"/>
              </w:rPr>
            </w:pPr>
          </w:p>
          <w:p w14:paraId="3CEE6180" w14:textId="77777777" w:rsidR="00657C67" w:rsidRPr="00A93A4F" w:rsidRDefault="00657C67" w:rsidP="00897FB8">
            <w:pPr>
              <w:rPr>
                <w:rFonts w:asciiTheme="minorHAnsi" w:hAnsiTheme="minorHAnsi" w:cstheme="minorHAnsi"/>
                <w:b/>
                <w:bCs/>
                <w:sz w:val="20"/>
                <w:szCs w:val="20"/>
              </w:rPr>
            </w:pPr>
          </w:p>
          <w:p w14:paraId="6AC24BA1" w14:textId="77777777" w:rsidR="00657C67" w:rsidRPr="00A93A4F" w:rsidRDefault="00657C67" w:rsidP="00897FB8">
            <w:pPr>
              <w:rPr>
                <w:rFonts w:asciiTheme="minorHAnsi" w:hAnsiTheme="minorHAnsi" w:cstheme="minorHAnsi"/>
                <w:b/>
                <w:bCs/>
                <w:sz w:val="20"/>
                <w:szCs w:val="20"/>
              </w:rPr>
            </w:pPr>
          </w:p>
          <w:p w14:paraId="30281F51" w14:textId="77777777" w:rsidR="00657C67" w:rsidRPr="00A93A4F" w:rsidRDefault="00657C67" w:rsidP="00897FB8">
            <w:pPr>
              <w:rPr>
                <w:rFonts w:asciiTheme="minorHAnsi" w:hAnsiTheme="minorHAnsi" w:cstheme="minorHAnsi"/>
                <w:b/>
                <w:bCs/>
                <w:sz w:val="20"/>
                <w:szCs w:val="20"/>
              </w:rPr>
            </w:pPr>
          </w:p>
          <w:p w14:paraId="4985B5E7" w14:textId="73A7DAF4" w:rsidR="00F03866" w:rsidRPr="00A93A4F" w:rsidRDefault="00F03866" w:rsidP="00F03866">
            <w:pPr>
              <w:rPr>
                <w:rFonts w:asciiTheme="minorHAnsi" w:hAnsiTheme="minorHAnsi" w:cstheme="minorHAnsi"/>
                <w:color w:val="000000"/>
              </w:rPr>
            </w:pPr>
            <w:proofErr w:type="spellStart"/>
            <w:r w:rsidRPr="00A93A4F">
              <w:rPr>
                <w:rFonts w:asciiTheme="minorHAnsi" w:hAnsiTheme="minorHAnsi" w:cstheme="minorHAnsi"/>
                <w:color w:val="000000"/>
              </w:rPr>
              <w:t>Title</w:t>
            </w:r>
            <w:proofErr w:type="spellEnd"/>
            <w:r w:rsidRPr="00A93A4F">
              <w:rPr>
                <w:rFonts w:asciiTheme="minorHAnsi" w:hAnsiTheme="minorHAnsi" w:cstheme="minorHAnsi"/>
                <w:color w:val="000000"/>
              </w:rPr>
              <w:t xml:space="preserve"> page</w:t>
            </w:r>
          </w:p>
          <w:p w14:paraId="1E2B470B" w14:textId="3388E38C" w:rsidR="0057412D" w:rsidRPr="00A93A4F" w:rsidRDefault="0057412D" w:rsidP="00897FB8">
            <w:pPr>
              <w:rPr>
                <w:rFonts w:asciiTheme="minorHAnsi" w:hAnsiTheme="minorHAnsi" w:cstheme="minorHAnsi"/>
                <w:b/>
                <w:bCs/>
                <w:sz w:val="20"/>
                <w:szCs w:val="20"/>
              </w:rPr>
            </w:pPr>
          </w:p>
        </w:tc>
        <w:tc>
          <w:tcPr>
            <w:tcW w:w="3118" w:type="dxa"/>
          </w:tcPr>
          <w:p w14:paraId="7D512897" w14:textId="55F92FEE" w:rsidR="0057412D" w:rsidRPr="00C258F2" w:rsidRDefault="00657C67" w:rsidP="00897FB8">
            <w:pPr>
              <w:rPr>
                <w:b/>
                <w:bCs/>
                <w:sz w:val="20"/>
                <w:szCs w:val="20"/>
              </w:rPr>
            </w:pPr>
            <w:r>
              <w:rPr>
                <w:noProof/>
              </w:rPr>
              <w:drawing>
                <wp:inline distT="0" distB="0" distL="0" distR="0" wp14:anchorId="53B08EC2" wp14:editId="4DCCBB85">
                  <wp:extent cx="1062990" cy="1077961"/>
                  <wp:effectExtent l="0" t="0" r="3810" b="1905"/>
                  <wp:docPr id="7" name="Picture 6">
                    <a:extLst xmlns:a="http://schemas.openxmlformats.org/drawingml/2006/main">
                      <a:ext uri="{FF2B5EF4-FFF2-40B4-BE49-F238E27FC236}">
                        <a16:creationId xmlns:a16="http://schemas.microsoft.com/office/drawing/2014/main" id="{00000000-0008-0000-01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100-000007000000}"/>
                              </a:ext>
                            </a:extLst>
                          </pic:cNvPr>
                          <pic:cNvPicPr>
                            <a:picLocks noChangeAspect="1"/>
                          </pic:cNvPicPr>
                        </pic:nvPicPr>
                        <pic:blipFill>
                          <a:blip r:embed="rId7"/>
                          <a:stretch>
                            <a:fillRect/>
                          </a:stretch>
                        </pic:blipFill>
                        <pic:spPr>
                          <a:xfrm>
                            <a:off x="0" y="0"/>
                            <a:ext cx="1080064" cy="1095276"/>
                          </a:xfrm>
                          <a:prstGeom prst="rect">
                            <a:avLst/>
                          </a:prstGeom>
                        </pic:spPr>
                      </pic:pic>
                    </a:graphicData>
                  </a:graphic>
                </wp:inline>
              </w:drawing>
            </w:r>
          </w:p>
        </w:tc>
        <w:tc>
          <w:tcPr>
            <w:tcW w:w="3119" w:type="dxa"/>
          </w:tcPr>
          <w:p w14:paraId="6832A3A4" w14:textId="77777777" w:rsidR="00547F94" w:rsidRDefault="00547F94" w:rsidP="00657C67">
            <w:pPr>
              <w:rPr>
                <w:rFonts w:ascii="Calibri" w:hAnsi="Calibri" w:cs="Calibri"/>
                <w:color w:val="000000"/>
              </w:rPr>
            </w:pPr>
          </w:p>
          <w:p w14:paraId="1C8CF30A" w14:textId="08BA2539" w:rsidR="00657C67" w:rsidRPr="001E2881" w:rsidRDefault="00657C67" w:rsidP="00657C67">
            <w:pPr>
              <w:rPr>
                <w:rFonts w:ascii="Calibri" w:hAnsi="Calibri" w:cs="Calibri"/>
                <w:color w:val="000000"/>
                <w:lang w:val="en-US"/>
              </w:rPr>
            </w:pPr>
            <w:r w:rsidRPr="001E2881">
              <w:rPr>
                <w:rFonts w:ascii="Calibri" w:hAnsi="Calibri" w:cs="Calibri"/>
                <w:color w:val="000000"/>
                <w:lang w:val="en-US"/>
              </w:rPr>
              <w:t>A logo of Adult Children of Alcoholics is comprised of the acronym, A C A written inside a triangle. The registered trademark symbol, R inside the circle, appears to the right of the logo.</w:t>
            </w:r>
          </w:p>
          <w:p w14:paraId="2D8F2084" w14:textId="6D756F1E" w:rsidR="0057412D" w:rsidRPr="001E2881" w:rsidRDefault="0057412D" w:rsidP="00897FB8">
            <w:pPr>
              <w:rPr>
                <w:sz w:val="20"/>
                <w:szCs w:val="20"/>
                <w:lang w:val="en-US"/>
              </w:rPr>
            </w:pPr>
          </w:p>
        </w:tc>
        <w:tc>
          <w:tcPr>
            <w:tcW w:w="3065" w:type="dxa"/>
          </w:tcPr>
          <w:p w14:paraId="66DF44F0" w14:textId="77777777" w:rsidR="0057412D" w:rsidRPr="001E2881" w:rsidRDefault="0057412D" w:rsidP="00897FB8">
            <w:pPr>
              <w:rPr>
                <w:b/>
                <w:bCs/>
                <w:sz w:val="20"/>
                <w:szCs w:val="20"/>
                <w:lang w:val="en-US"/>
              </w:rPr>
            </w:pPr>
          </w:p>
        </w:tc>
      </w:tr>
      <w:tr w:rsidR="0057412D" w:rsidRPr="00A93A4F" w14:paraId="1EC90AF1" w14:textId="77777777" w:rsidTr="00F03866">
        <w:tblPrEx>
          <w:tblCellMar>
            <w:left w:w="70" w:type="dxa"/>
            <w:right w:w="70" w:type="dxa"/>
          </w:tblCellMar>
        </w:tblPrEx>
        <w:tc>
          <w:tcPr>
            <w:tcW w:w="683" w:type="dxa"/>
          </w:tcPr>
          <w:p w14:paraId="49D50951" w14:textId="77777777" w:rsidR="00657C67" w:rsidRPr="00A93A4F" w:rsidRDefault="00657C67" w:rsidP="00897FB8">
            <w:pPr>
              <w:rPr>
                <w:rFonts w:asciiTheme="minorHAnsi" w:hAnsiTheme="minorHAnsi" w:cstheme="minorHAnsi"/>
                <w:b/>
                <w:bCs/>
                <w:sz w:val="20"/>
                <w:szCs w:val="20"/>
                <w:lang w:val="en-US"/>
              </w:rPr>
            </w:pPr>
          </w:p>
          <w:p w14:paraId="22CC97E8" w14:textId="77777777" w:rsidR="00657C67" w:rsidRPr="00A93A4F" w:rsidRDefault="00657C67" w:rsidP="00897FB8">
            <w:pPr>
              <w:rPr>
                <w:rFonts w:asciiTheme="minorHAnsi" w:hAnsiTheme="minorHAnsi" w:cstheme="minorHAnsi"/>
                <w:b/>
                <w:bCs/>
                <w:sz w:val="20"/>
                <w:szCs w:val="20"/>
                <w:lang w:val="en-US"/>
              </w:rPr>
            </w:pPr>
          </w:p>
          <w:p w14:paraId="122F001D" w14:textId="77777777" w:rsidR="00657C67" w:rsidRPr="00A93A4F" w:rsidRDefault="00657C67" w:rsidP="00897FB8">
            <w:pPr>
              <w:rPr>
                <w:rFonts w:asciiTheme="minorHAnsi" w:hAnsiTheme="minorHAnsi" w:cstheme="minorHAnsi"/>
                <w:b/>
                <w:bCs/>
                <w:sz w:val="20"/>
                <w:szCs w:val="20"/>
                <w:lang w:val="en-US"/>
              </w:rPr>
            </w:pPr>
          </w:p>
          <w:p w14:paraId="7077F192" w14:textId="77777777" w:rsidR="00657C67" w:rsidRPr="00A93A4F" w:rsidRDefault="00657C67" w:rsidP="00897FB8">
            <w:pPr>
              <w:rPr>
                <w:rFonts w:asciiTheme="minorHAnsi" w:hAnsiTheme="minorHAnsi" w:cstheme="minorHAnsi"/>
                <w:b/>
                <w:bCs/>
                <w:sz w:val="20"/>
                <w:szCs w:val="20"/>
                <w:lang w:val="en-US"/>
              </w:rPr>
            </w:pPr>
          </w:p>
          <w:p w14:paraId="4DFC1560" w14:textId="77777777" w:rsidR="00657C67" w:rsidRPr="00A93A4F" w:rsidRDefault="00657C67" w:rsidP="00897FB8">
            <w:pPr>
              <w:rPr>
                <w:rFonts w:asciiTheme="minorHAnsi" w:hAnsiTheme="minorHAnsi" w:cstheme="minorHAnsi"/>
                <w:b/>
                <w:bCs/>
                <w:sz w:val="20"/>
                <w:szCs w:val="20"/>
                <w:lang w:val="en-US"/>
              </w:rPr>
            </w:pPr>
          </w:p>
          <w:p w14:paraId="7EEFB7D5" w14:textId="77777777" w:rsidR="00657C67" w:rsidRPr="00A93A4F" w:rsidRDefault="00657C67" w:rsidP="00897FB8">
            <w:pPr>
              <w:rPr>
                <w:rFonts w:asciiTheme="minorHAnsi" w:hAnsiTheme="minorHAnsi" w:cstheme="minorHAnsi"/>
                <w:b/>
                <w:bCs/>
                <w:sz w:val="20"/>
                <w:szCs w:val="20"/>
                <w:lang w:val="en-US"/>
              </w:rPr>
            </w:pPr>
          </w:p>
          <w:p w14:paraId="68A096D4" w14:textId="4D6C60A9" w:rsidR="0057412D" w:rsidRPr="00A93A4F" w:rsidRDefault="00657C67" w:rsidP="00897FB8">
            <w:pPr>
              <w:rPr>
                <w:rFonts w:asciiTheme="minorHAnsi" w:hAnsiTheme="minorHAnsi" w:cstheme="minorHAnsi"/>
                <w:sz w:val="20"/>
                <w:szCs w:val="20"/>
              </w:rPr>
            </w:pPr>
            <w:r w:rsidRPr="00A93A4F">
              <w:rPr>
                <w:rFonts w:asciiTheme="minorHAnsi" w:hAnsiTheme="minorHAnsi" w:cstheme="minorHAnsi"/>
                <w:sz w:val="20"/>
                <w:szCs w:val="20"/>
              </w:rPr>
              <w:t>4</w:t>
            </w:r>
          </w:p>
        </w:tc>
        <w:tc>
          <w:tcPr>
            <w:tcW w:w="1161" w:type="dxa"/>
          </w:tcPr>
          <w:p w14:paraId="0DB1E47F" w14:textId="77777777" w:rsidR="00657C67" w:rsidRPr="00A93A4F" w:rsidRDefault="00657C67" w:rsidP="00897FB8">
            <w:pPr>
              <w:rPr>
                <w:rFonts w:asciiTheme="minorHAnsi" w:hAnsiTheme="minorHAnsi" w:cstheme="minorHAnsi"/>
                <w:b/>
                <w:bCs/>
                <w:sz w:val="20"/>
                <w:szCs w:val="20"/>
              </w:rPr>
            </w:pPr>
          </w:p>
          <w:p w14:paraId="5CC3B356" w14:textId="77777777" w:rsidR="00657C67" w:rsidRPr="00A93A4F" w:rsidRDefault="00657C67" w:rsidP="00897FB8">
            <w:pPr>
              <w:rPr>
                <w:rFonts w:asciiTheme="minorHAnsi" w:hAnsiTheme="minorHAnsi" w:cstheme="minorHAnsi"/>
                <w:b/>
                <w:bCs/>
                <w:sz w:val="20"/>
                <w:szCs w:val="20"/>
              </w:rPr>
            </w:pPr>
          </w:p>
          <w:p w14:paraId="25291593" w14:textId="77777777" w:rsidR="00657C67" w:rsidRPr="00A93A4F" w:rsidRDefault="00657C67" w:rsidP="00897FB8">
            <w:pPr>
              <w:rPr>
                <w:rFonts w:asciiTheme="minorHAnsi" w:hAnsiTheme="minorHAnsi" w:cstheme="minorHAnsi"/>
                <w:b/>
                <w:bCs/>
                <w:sz w:val="20"/>
                <w:szCs w:val="20"/>
              </w:rPr>
            </w:pPr>
          </w:p>
          <w:p w14:paraId="50941A13" w14:textId="77777777" w:rsidR="00657C67" w:rsidRPr="00A93A4F" w:rsidRDefault="00657C67" w:rsidP="00897FB8">
            <w:pPr>
              <w:rPr>
                <w:rFonts w:asciiTheme="minorHAnsi" w:hAnsiTheme="minorHAnsi" w:cstheme="minorHAnsi"/>
                <w:b/>
                <w:bCs/>
                <w:sz w:val="20"/>
                <w:szCs w:val="20"/>
              </w:rPr>
            </w:pPr>
          </w:p>
          <w:p w14:paraId="46F9D0BA" w14:textId="77777777" w:rsidR="00657C67" w:rsidRPr="00A93A4F" w:rsidRDefault="00657C67" w:rsidP="00897FB8">
            <w:pPr>
              <w:rPr>
                <w:rFonts w:asciiTheme="minorHAnsi" w:hAnsiTheme="minorHAnsi" w:cstheme="minorHAnsi"/>
                <w:b/>
                <w:bCs/>
                <w:sz w:val="20"/>
                <w:szCs w:val="20"/>
              </w:rPr>
            </w:pPr>
          </w:p>
          <w:p w14:paraId="5F4B3935" w14:textId="77777777" w:rsidR="00657C67" w:rsidRPr="00A93A4F" w:rsidRDefault="00657C67" w:rsidP="00897FB8">
            <w:pPr>
              <w:rPr>
                <w:rFonts w:asciiTheme="minorHAnsi" w:hAnsiTheme="minorHAnsi" w:cstheme="minorHAnsi"/>
                <w:b/>
                <w:bCs/>
                <w:sz w:val="20"/>
                <w:szCs w:val="20"/>
              </w:rPr>
            </w:pPr>
          </w:p>
          <w:p w14:paraId="73C72099" w14:textId="78C9583E" w:rsidR="0057412D" w:rsidRPr="00A93A4F" w:rsidRDefault="00657C67" w:rsidP="00897FB8">
            <w:pPr>
              <w:rPr>
                <w:rFonts w:asciiTheme="minorHAnsi" w:hAnsiTheme="minorHAnsi" w:cstheme="minorHAnsi"/>
                <w:sz w:val="20"/>
                <w:szCs w:val="20"/>
              </w:rPr>
            </w:pPr>
            <w:r w:rsidRPr="00A93A4F">
              <w:rPr>
                <w:rFonts w:asciiTheme="minorHAnsi" w:hAnsiTheme="minorHAnsi" w:cstheme="minorHAnsi"/>
                <w:sz w:val="20"/>
                <w:szCs w:val="20"/>
              </w:rPr>
              <w:t>v</w:t>
            </w:r>
          </w:p>
        </w:tc>
        <w:tc>
          <w:tcPr>
            <w:tcW w:w="3118" w:type="dxa"/>
          </w:tcPr>
          <w:p w14:paraId="055A0736" w14:textId="77777777" w:rsidR="00657C67" w:rsidRDefault="00657C67" w:rsidP="00897FB8">
            <w:pPr>
              <w:rPr>
                <w:b/>
                <w:bCs/>
                <w:sz w:val="20"/>
                <w:szCs w:val="20"/>
              </w:rPr>
            </w:pPr>
          </w:p>
          <w:p w14:paraId="510DA874" w14:textId="646D90A4" w:rsidR="0057412D" w:rsidRDefault="00F03866" w:rsidP="00897FB8">
            <w:pPr>
              <w:rPr>
                <w:b/>
                <w:bCs/>
                <w:sz w:val="20"/>
                <w:szCs w:val="20"/>
              </w:rPr>
            </w:pPr>
            <w:r>
              <w:rPr>
                <w:noProof/>
              </w:rPr>
              <w:drawing>
                <wp:inline distT="0" distB="0" distL="0" distR="0" wp14:anchorId="5A52DB63" wp14:editId="37B74FD0">
                  <wp:extent cx="2084062" cy="2683267"/>
                  <wp:effectExtent l="0" t="0" r="0" b="0"/>
                  <wp:docPr id="12" name="Bildobjekt 11">
                    <a:extLst xmlns:a="http://schemas.openxmlformats.org/drawingml/2006/main">
                      <a:ext uri="{FF2B5EF4-FFF2-40B4-BE49-F238E27FC236}">
                        <a16:creationId xmlns:a16="http://schemas.microsoft.com/office/drawing/2014/main" id="{95FD5D02-478D-F6AA-300C-758C65D694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a:extLst>
                              <a:ext uri="{FF2B5EF4-FFF2-40B4-BE49-F238E27FC236}">
                                <a16:creationId xmlns:a16="http://schemas.microsoft.com/office/drawing/2014/main" id="{95FD5D02-478D-F6AA-300C-758C65D694A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062" cy="2683267"/>
                          </a:xfrm>
                          <a:prstGeom prst="rect">
                            <a:avLst/>
                          </a:prstGeom>
                        </pic:spPr>
                      </pic:pic>
                    </a:graphicData>
                  </a:graphic>
                </wp:inline>
              </w:drawing>
            </w:r>
          </w:p>
          <w:p w14:paraId="393A88C4" w14:textId="66CFE83F" w:rsidR="00657C67" w:rsidRPr="00C258F2" w:rsidRDefault="00657C67" w:rsidP="00897FB8">
            <w:pPr>
              <w:rPr>
                <w:b/>
                <w:bCs/>
                <w:sz w:val="20"/>
                <w:szCs w:val="20"/>
              </w:rPr>
            </w:pPr>
          </w:p>
        </w:tc>
        <w:tc>
          <w:tcPr>
            <w:tcW w:w="3119" w:type="dxa"/>
          </w:tcPr>
          <w:p w14:paraId="70D9E575" w14:textId="77777777" w:rsidR="00547F94" w:rsidRDefault="00547F94" w:rsidP="00657C67">
            <w:pPr>
              <w:rPr>
                <w:rFonts w:ascii="Calibri" w:hAnsi="Calibri" w:cs="Calibri"/>
                <w:color w:val="000000"/>
              </w:rPr>
            </w:pPr>
          </w:p>
          <w:p w14:paraId="50B227B8" w14:textId="77777777" w:rsidR="00547F94" w:rsidRDefault="00547F94" w:rsidP="00657C67">
            <w:pPr>
              <w:rPr>
                <w:rFonts w:ascii="Calibri" w:hAnsi="Calibri" w:cs="Calibri"/>
                <w:color w:val="000000"/>
              </w:rPr>
            </w:pPr>
          </w:p>
          <w:p w14:paraId="76F6CA4F" w14:textId="77777777" w:rsidR="00547F94" w:rsidRDefault="00547F94" w:rsidP="00657C67">
            <w:pPr>
              <w:rPr>
                <w:rFonts w:ascii="Calibri" w:hAnsi="Calibri" w:cs="Calibri"/>
                <w:color w:val="000000"/>
              </w:rPr>
            </w:pPr>
          </w:p>
          <w:p w14:paraId="0BAF1434" w14:textId="77777777" w:rsidR="00F03866" w:rsidRDefault="00F03866" w:rsidP="00897FB8">
            <w:pPr>
              <w:rPr>
                <w:rFonts w:ascii="Calibri" w:hAnsi="Calibri" w:cs="Calibri"/>
                <w:color w:val="000000"/>
                <w:lang w:val="en-US"/>
              </w:rPr>
            </w:pPr>
          </w:p>
          <w:p w14:paraId="56AC3F9F" w14:textId="77777777" w:rsidR="00F03866" w:rsidRDefault="00F03866" w:rsidP="00897FB8">
            <w:pPr>
              <w:rPr>
                <w:rFonts w:ascii="Calibri" w:hAnsi="Calibri" w:cs="Calibri"/>
                <w:color w:val="000000"/>
                <w:lang w:val="en-US"/>
              </w:rPr>
            </w:pPr>
          </w:p>
          <w:p w14:paraId="22D3CAE3" w14:textId="77777777" w:rsidR="00F03866" w:rsidRDefault="00F03866" w:rsidP="00897FB8">
            <w:pPr>
              <w:rPr>
                <w:rFonts w:ascii="Calibri" w:hAnsi="Calibri" w:cs="Calibri"/>
                <w:color w:val="000000"/>
                <w:lang w:val="en-US"/>
              </w:rPr>
            </w:pPr>
          </w:p>
          <w:p w14:paraId="159D925C" w14:textId="291196D2" w:rsidR="0057412D" w:rsidRPr="00F03866" w:rsidRDefault="00F03866" w:rsidP="00897FB8">
            <w:pPr>
              <w:rPr>
                <w:sz w:val="20"/>
                <w:szCs w:val="20"/>
                <w:lang w:val="en-US"/>
              </w:rPr>
            </w:pPr>
            <w:r w:rsidRPr="00F03866">
              <w:rPr>
                <w:rFonts w:ascii="Calibri" w:hAnsi="Calibri" w:cs="Calibri"/>
                <w:color w:val="000000"/>
                <w:lang w:val="en-US"/>
              </w:rPr>
              <w:t>A blank page with large light grey dots placed in a grid on the page.</w:t>
            </w:r>
          </w:p>
        </w:tc>
        <w:tc>
          <w:tcPr>
            <w:tcW w:w="3065" w:type="dxa"/>
          </w:tcPr>
          <w:p w14:paraId="59048E04" w14:textId="77777777" w:rsidR="0057412D" w:rsidRPr="00F03866" w:rsidRDefault="0057412D" w:rsidP="00897FB8">
            <w:pPr>
              <w:rPr>
                <w:b/>
                <w:bCs/>
                <w:sz w:val="20"/>
                <w:szCs w:val="20"/>
                <w:lang w:val="en-US"/>
              </w:rPr>
            </w:pPr>
          </w:p>
        </w:tc>
      </w:tr>
      <w:tr w:rsidR="0057412D" w:rsidRPr="00A93A4F" w14:paraId="4D1693D8" w14:textId="77777777" w:rsidTr="00F03866">
        <w:tblPrEx>
          <w:tblCellMar>
            <w:left w:w="70" w:type="dxa"/>
            <w:right w:w="70" w:type="dxa"/>
          </w:tblCellMar>
        </w:tblPrEx>
        <w:tc>
          <w:tcPr>
            <w:tcW w:w="683" w:type="dxa"/>
          </w:tcPr>
          <w:p w14:paraId="7FF7B3C6" w14:textId="77777777" w:rsidR="0057412D" w:rsidRPr="00A93A4F" w:rsidRDefault="0057412D" w:rsidP="00897FB8">
            <w:pPr>
              <w:rPr>
                <w:rFonts w:asciiTheme="minorHAnsi" w:hAnsiTheme="minorHAnsi" w:cstheme="minorHAnsi"/>
                <w:b/>
                <w:bCs/>
                <w:sz w:val="20"/>
                <w:szCs w:val="20"/>
                <w:lang w:val="en-US"/>
              </w:rPr>
            </w:pPr>
          </w:p>
          <w:p w14:paraId="0580EF37" w14:textId="77777777" w:rsidR="00657C67" w:rsidRPr="00A93A4F" w:rsidRDefault="00657C67" w:rsidP="00657C67">
            <w:pPr>
              <w:rPr>
                <w:rFonts w:asciiTheme="minorHAnsi" w:hAnsiTheme="minorHAnsi" w:cstheme="minorHAnsi"/>
                <w:sz w:val="20"/>
                <w:szCs w:val="20"/>
                <w:lang w:val="en-US"/>
              </w:rPr>
            </w:pPr>
          </w:p>
          <w:p w14:paraId="618D69E8" w14:textId="77777777" w:rsidR="00657C67" w:rsidRPr="00A93A4F" w:rsidRDefault="00657C67" w:rsidP="00657C67">
            <w:pPr>
              <w:rPr>
                <w:rFonts w:asciiTheme="minorHAnsi" w:hAnsiTheme="minorHAnsi" w:cstheme="minorHAnsi"/>
                <w:sz w:val="20"/>
                <w:szCs w:val="20"/>
                <w:lang w:val="en-US"/>
              </w:rPr>
            </w:pPr>
          </w:p>
          <w:p w14:paraId="64EAD093" w14:textId="77777777" w:rsidR="00657C67" w:rsidRPr="00A93A4F" w:rsidRDefault="00657C67" w:rsidP="00657C67">
            <w:pPr>
              <w:rPr>
                <w:rFonts w:asciiTheme="minorHAnsi" w:hAnsiTheme="minorHAnsi" w:cstheme="minorHAnsi"/>
                <w:sz w:val="20"/>
                <w:szCs w:val="20"/>
                <w:lang w:val="en-US"/>
              </w:rPr>
            </w:pPr>
          </w:p>
          <w:p w14:paraId="6F8D613B" w14:textId="77777777" w:rsidR="00657C67" w:rsidRPr="00A93A4F" w:rsidRDefault="00657C67" w:rsidP="00657C67">
            <w:pPr>
              <w:rPr>
                <w:rFonts w:asciiTheme="minorHAnsi" w:hAnsiTheme="minorHAnsi" w:cstheme="minorHAnsi"/>
                <w:b/>
                <w:bCs/>
                <w:sz w:val="20"/>
                <w:szCs w:val="20"/>
                <w:lang w:val="en-US"/>
              </w:rPr>
            </w:pPr>
          </w:p>
          <w:p w14:paraId="1B5DB627" w14:textId="77777777" w:rsidR="00657C67" w:rsidRPr="00A93A4F" w:rsidRDefault="00657C67" w:rsidP="00657C67">
            <w:pPr>
              <w:rPr>
                <w:rFonts w:asciiTheme="minorHAnsi" w:hAnsiTheme="minorHAnsi" w:cstheme="minorHAnsi"/>
                <w:sz w:val="20"/>
                <w:szCs w:val="20"/>
                <w:lang w:val="en-US"/>
              </w:rPr>
            </w:pPr>
          </w:p>
          <w:p w14:paraId="2B920148" w14:textId="77777777" w:rsidR="00657C67" w:rsidRPr="00A93A4F" w:rsidRDefault="00657C67" w:rsidP="00657C67">
            <w:pPr>
              <w:rPr>
                <w:rFonts w:asciiTheme="minorHAnsi" w:hAnsiTheme="minorHAnsi" w:cstheme="minorHAnsi"/>
                <w:sz w:val="20"/>
                <w:szCs w:val="20"/>
                <w:lang w:val="en-US"/>
              </w:rPr>
            </w:pPr>
          </w:p>
          <w:p w14:paraId="32781E09" w14:textId="77777777" w:rsidR="00657C67" w:rsidRPr="00A93A4F" w:rsidRDefault="00657C67" w:rsidP="00657C67">
            <w:pPr>
              <w:rPr>
                <w:rFonts w:asciiTheme="minorHAnsi" w:hAnsiTheme="minorHAnsi" w:cstheme="minorHAnsi"/>
                <w:sz w:val="20"/>
                <w:szCs w:val="20"/>
                <w:lang w:val="en-US"/>
              </w:rPr>
            </w:pPr>
          </w:p>
          <w:p w14:paraId="52E16959" w14:textId="1B47F469" w:rsidR="00657C67" w:rsidRPr="00A93A4F" w:rsidRDefault="00657C67" w:rsidP="00657C67">
            <w:pPr>
              <w:rPr>
                <w:rFonts w:asciiTheme="minorHAnsi" w:hAnsiTheme="minorHAnsi" w:cstheme="minorHAnsi"/>
                <w:sz w:val="20"/>
                <w:szCs w:val="20"/>
              </w:rPr>
            </w:pPr>
            <w:r w:rsidRPr="00A93A4F">
              <w:rPr>
                <w:rFonts w:asciiTheme="minorHAnsi" w:hAnsiTheme="minorHAnsi" w:cstheme="minorHAnsi"/>
                <w:sz w:val="20"/>
                <w:szCs w:val="20"/>
              </w:rPr>
              <w:t>5</w:t>
            </w:r>
          </w:p>
        </w:tc>
        <w:tc>
          <w:tcPr>
            <w:tcW w:w="1161" w:type="dxa"/>
          </w:tcPr>
          <w:p w14:paraId="6A8B076E" w14:textId="77777777" w:rsidR="0057412D" w:rsidRPr="00A93A4F" w:rsidRDefault="0057412D" w:rsidP="00897FB8">
            <w:pPr>
              <w:rPr>
                <w:rFonts w:asciiTheme="minorHAnsi" w:hAnsiTheme="minorHAnsi" w:cstheme="minorHAnsi"/>
                <w:b/>
                <w:bCs/>
                <w:sz w:val="20"/>
                <w:szCs w:val="20"/>
              </w:rPr>
            </w:pPr>
          </w:p>
          <w:p w14:paraId="58AA31C2" w14:textId="77777777" w:rsidR="00657C67" w:rsidRPr="00A93A4F" w:rsidRDefault="00657C67" w:rsidP="00657C67">
            <w:pPr>
              <w:rPr>
                <w:rFonts w:asciiTheme="minorHAnsi" w:hAnsiTheme="minorHAnsi" w:cstheme="minorHAnsi"/>
                <w:sz w:val="20"/>
                <w:szCs w:val="20"/>
              </w:rPr>
            </w:pPr>
          </w:p>
          <w:p w14:paraId="060F1FC1" w14:textId="77777777" w:rsidR="00657C67" w:rsidRPr="00A93A4F" w:rsidRDefault="00657C67" w:rsidP="00657C67">
            <w:pPr>
              <w:rPr>
                <w:rFonts w:asciiTheme="minorHAnsi" w:hAnsiTheme="minorHAnsi" w:cstheme="minorHAnsi"/>
                <w:sz w:val="20"/>
                <w:szCs w:val="20"/>
              </w:rPr>
            </w:pPr>
          </w:p>
          <w:p w14:paraId="35E33268" w14:textId="77777777" w:rsidR="00657C67" w:rsidRPr="00A93A4F" w:rsidRDefault="00657C67" w:rsidP="00657C67">
            <w:pPr>
              <w:rPr>
                <w:rFonts w:asciiTheme="minorHAnsi" w:hAnsiTheme="minorHAnsi" w:cstheme="minorHAnsi"/>
                <w:sz w:val="20"/>
                <w:szCs w:val="20"/>
              </w:rPr>
            </w:pPr>
          </w:p>
          <w:p w14:paraId="0228E983" w14:textId="77777777" w:rsidR="00657C67" w:rsidRPr="00A93A4F" w:rsidRDefault="00657C67" w:rsidP="00657C67">
            <w:pPr>
              <w:rPr>
                <w:rFonts w:asciiTheme="minorHAnsi" w:hAnsiTheme="minorHAnsi" w:cstheme="minorHAnsi"/>
                <w:b/>
                <w:bCs/>
                <w:sz w:val="20"/>
                <w:szCs w:val="20"/>
              </w:rPr>
            </w:pPr>
          </w:p>
          <w:p w14:paraId="3B74D684" w14:textId="77777777" w:rsidR="00657C67" w:rsidRPr="00A93A4F" w:rsidRDefault="00657C67" w:rsidP="00657C67">
            <w:pPr>
              <w:rPr>
                <w:rFonts w:asciiTheme="minorHAnsi" w:hAnsiTheme="minorHAnsi" w:cstheme="minorHAnsi"/>
                <w:sz w:val="20"/>
                <w:szCs w:val="20"/>
              </w:rPr>
            </w:pPr>
          </w:p>
          <w:p w14:paraId="68F63CCB" w14:textId="77777777" w:rsidR="00657C67" w:rsidRPr="00A93A4F" w:rsidRDefault="00657C67" w:rsidP="00657C67">
            <w:pPr>
              <w:rPr>
                <w:rFonts w:asciiTheme="minorHAnsi" w:hAnsiTheme="minorHAnsi" w:cstheme="minorHAnsi"/>
                <w:sz w:val="20"/>
                <w:szCs w:val="20"/>
              </w:rPr>
            </w:pPr>
          </w:p>
          <w:p w14:paraId="635D783E" w14:textId="77777777" w:rsidR="00657C67" w:rsidRPr="00A93A4F" w:rsidRDefault="00657C67" w:rsidP="00657C67">
            <w:pPr>
              <w:rPr>
                <w:rFonts w:asciiTheme="minorHAnsi" w:hAnsiTheme="minorHAnsi" w:cstheme="minorHAnsi"/>
                <w:sz w:val="20"/>
                <w:szCs w:val="20"/>
              </w:rPr>
            </w:pPr>
          </w:p>
          <w:p w14:paraId="2C93570C" w14:textId="5651DDD1" w:rsidR="00657C67" w:rsidRPr="00A93A4F" w:rsidRDefault="00F03866" w:rsidP="00657C67">
            <w:pPr>
              <w:rPr>
                <w:rFonts w:asciiTheme="minorHAnsi" w:hAnsiTheme="minorHAnsi" w:cstheme="minorHAnsi"/>
                <w:sz w:val="20"/>
                <w:szCs w:val="20"/>
              </w:rPr>
            </w:pPr>
            <w:r w:rsidRPr="00A93A4F">
              <w:rPr>
                <w:rFonts w:asciiTheme="minorHAnsi" w:hAnsiTheme="minorHAnsi" w:cstheme="minorHAnsi"/>
                <w:sz w:val="20"/>
                <w:szCs w:val="20"/>
              </w:rPr>
              <w:t>53</w:t>
            </w:r>
          </w:p>
        </w:tc>
        <w:tc>
          <w:tcPr>
            <w:tcW w:w="3118" w:type="dxa"/>
          </w:tcPr>
          <w:p w14:paraId="22F8FADD" w14:textId="65BEE8A4" w:rsidR="00657C67" w:rsidRDefault="00F03866" w:rsidP="00897FB8">
            <w:pPr>
              <w:rPr>
                <w:b/>
                <w:bCs/>
                <w:sz w:val="20"/>
                <w:szCs w:val="20"/>
              </w:rPr>
            </w:pPr>
            <w:r>
              <w:rPr>
                <w:noProof/>
              </w:rPr>
              <w:drawing>
                <wp:inline distT="0" distB="0" distL="0" distR="0" wp14:anchorId="65C1267E" wp14:editId="3DEEAB7B">
                  <wp:extent cx="1771600" cy="2401260"/>
                  <wp:effectExtent l="0" t="0" r="0" b="0"/>
                  <wp:docPr id="10" name="Bildobjekt 9">
                    <a:extLst xmlns:a="http://schemas.openxmlformats.org/drawingml/2006/main">
                      <a:ext uri="{FF2B5EF4-FFF2-40B4-BE49-F238E27FC236}">
                        <a16:creationId xmlns:a16="http://schemas.microsoft.com/office/drawing/2014/main" id="{6F51F794-3B2E-D837-0038-FDD149CE3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a:extLst>
                              <a:ext uri="{FF2B5EF4-FFF2-40B4-BE49-F238E27FC236}">
                                <a16:creationId xmlns:a16="http://schemas.microsoft.com/office/drawing/2014/main" id="{6F51F794-3B2E-D837-0038-FDD149CE306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00" cy="2401260"/>
                          </a:xfrm>
                          <a:prstGeom prst="rect">
                            <a:avLst/>
                          </a:prstGeom>
                        </pic:spPr>
                      </pic:pic>
                    </a:graphicData>
                  </a:graphic>
                </wp:inline>
              </w:drawing>
            </w:r>
          </w:p>
          <w:p w14:paraId="2B7F276D" w14:textId="4452439F" w:rsidR="00657C67" w:rsidRPr="00C258F2" w:rsidRDefault="00657C67" w:rsidP="00897FB8">
            <w:pPr>
              <w:rPr>
                <w:b/>
                <w:bCs/>
                <w:sz w:val="20"/>
                <w:szCs w:val="20"/>
              </w:rPr>
            </w:pPr>
          </w:p>
        </w:tc>
        <w:tc>
          <w:tcPr>
            <w:tcW w:w="3119" w:type="dxa"/>
          </w:tcPr>
          <w:p w14:paraId="794C4CC0" w14:textId="77777777" w:rsidR="00547F94" w:rsidRDefault="00547F94" w:rsidP="00657C67">
            <w:pPr>
              <w:rPr>
                <w:rFonts w:ascii="Calibri" w:hAnsi="Calibri" w:cs="Calibri"/>
                <w:color w:val="000000"/>
              </w:rPr>
            </w:pPr>
          </w:p>
          <w:p w14:paraId="6EE7FEAF" w14:textId="77777777" w:rsidR="00547F94" w:rsidRDefault="00547F94" w:rsidP="00657C67">
            <w:pPr>
              <w:rPr>
                <w:rFonts w:ascii="Calibri" w:hAnsi="Calibri" w:cs="Calibri"/>
                <w:color w:val="000000"/>
              </w:rPr>
            </w:pPr>
          </w:p>
          <w:p w14:paraId="22C43E22" w14:textId="77777777" w:rsidR="00547F94" w:rsidRDefault="00547F94" w:rsidP="00657C67">
            <w:pPr>
              <w:rPr>
                <w:rFonts w:ascii="Calibri" w:hAnsi="Calibri" w:cs="Calibri"/>
                <w:color w:val="000000"/>
              </w:rPr>
            </w:pPr>
          </w:p>
          <w:p w14:paraId="09FB2601" w14:textId="77777777" w:rsidR="00547F94" w:rsidRDefault="00547F94" w:rsidP="00657C67">
            <w:pPr>
              <w:rPr>
                <w:rFonts w:ascii="Calibri" w:hAnsi="Calibri" w:cs="Calibri"/>
                <w:color w:val="000000"/>
              </w:rPr>
            </w:pPr>
          </w:p>
          <w:p w14:paraId="4FC565E9" w14:textId="77777777" w:rsidR="00F03866" w:rsidRPr="00F03866" w:rsidRDefault="00F03866" w:rsidP="00F03866">
            <w:pPr>
              <w:rPr>
                <w:rFonts w:ascii="Calibri" w:hAnsi="Calibri" w:cs="Calibri"/>
                <w:color w:val="000000"/>
                <w:lang w:val="en-US"/>
              </w:rPr>
            </w:pPr>
            <w:r w:rsidRPr="00F03866">
              <w:rPr>
                <w:rFonts w:ascii="Calibri" w:hAnsi="Calibri" w:cs="Calibri"/>
                <w:color w:val="000000"/>
                <w:lang w:val="en-US"/>
              </w:rPr>
              <w:t>A page with a green background color.</w:t>
            </w:r>
          </w:p>
          <w:p w14:paraId="48183FB0" w14:textId="7DB9ED98" w:rsidR="0057412D" w:rsidRPr="00F03866" w:rsidRDefault="0057412D" w:rsidP="00897FB8">
            <w:pPr>
              <w:rPr>
                <w:sz w:val="20"/>
                <w:szCs w:val="20"/>
                <w:lang w:val="en-US"/>
              </w:rPr>
            </w:pPr>
          </w:p>
        </w:tc>
        <w:tc>
          <w:tcPr>
            <w:tcW w:w="3065" w:type="dxa"/>
          </w:tcPr>
          <w:p w14:paraId="65501A87" w14:textId="77777777" w:rsidR="0057412D" w:rsidRPr="00F03866" w:rsidRDefault="0057412D" w:rsidP="00897FB8">
            <w:pPr>
              <w:rPr>
                <w:b/>
                <w:bCs/>
                <w:sz w:val="20"/>
                <w:szCs w:val="20"/>
                <w:lang w:val="en-US"/>
              </w:rPr>
            </w:pPr>
          </w:p>
        </w:tc>
      </w:tr>
      <w:tr w:rsidR="0057412D" w:rsidRPr="00A93A4F" w14:paraId="251377CF" w14:textId="77777777" w:rsidTr="00F03866">
        <w:tblPrEx>
          <w:tblCellMar>
            <w:left w:w="70" w:type="dxa"/>
            <w:right w:w="70" w:type="dxa"/>
          </w:tblCellMar>
        </w:tblPrEx>
        <w:tc>
          <w:tcPr>
            <w:tcW w:w="683" w:type="dxa"/>
          </w:tcPr>
          <w:p w14:paraId="14EB7ACE" w14:textId="77777777" w:rsidR="00657C67" w:rsidRPr="00A93A4F" w:rsidRDefault="00657C67" w:rsidP="00657C67">
            <w:pPr>
              <w:rPr>
                <w:rFonts w:asciiTheme="minorHAnsi" w:hAnsiTheme="minorHAnsi" w:cstheme="minorHAnsi"/>
                <w:color w:val="000000"/>
                <w:sz w:val="20"/>
                <w:szCs w:val="20"/>
                <w:lang w:val="en-US"/>
              </w:rPr>
            </w:pPr>
          </w:p>
          <w:p w14:paraId="3EF212B3" w14:textId="77777777" w:rsidR="00657C67" w:rsidRPr="00A93A4F" w:rsidRDefault="00657C67" w:rsidP="00657C67">
            <w:pPr>
              <w:rPr>
                <w:rFonts w:asciiTheme="minorHAnsi" w:hAnsiTheme="minorHAnsi" w:cstheme="minorHAnsi"/>
                <w:color w:val="000000"/>
                <w:sz w:val="20"/>
                <w:szCs w:val="20"/>
                <w:lang w:val="en-US"/>
              </w:rPr>
            </w:pPr>
          </w:p>
          <w:p w14:paraId="6B910A4E" w14:textId="77777777" w:rsidR="00657C67" w:rsidRPr="00A93A4F" w:rsidRDefault="00657C67" w:rsidP="00657C67">
            <w:pPr>
              <w:rPr>
                <w:rFonts w:asciiTheme="minorHAnsi" w:hAnsiTheme="minorHAnsi" w:cstheme="minorHAnsi"/>
                <w:color w:val="000000"/>
                <w:sz w:val="20"/>
                <w:szCs w:val="20"/>
                <w:lang w:val="en-US"/>
              </w:rPr>
            </w:pPr>
          </w:p>
          <w:p w14:paraId="182C7B8B" w14:textId="77777777" w:rsidR="00657C67" w:rsidRPr="00A93A4F" w:rsidRDefault="00657C67" w:rsidP="00657C67">
            <w:pPr>
              <w:rPr>
                <w:rFonts w:asciiTheme="minorHAnsi" w:hAnsiTheme="minorHAnsi" w:cstheme="minorHAnsi"/>
                <w:color w:val="000000"/>
                <w:sz w:val="20"/>
                <w:szCs w:val="20"/>
                <w:lang w:val="en-US"/>
              </w:rPr>
            </w:pPr>
          </w:p>
          <w:p w14:paraId="098FC454" w14:textId="77777777" w:rsidR="00657C67" w:rsidRPr="00A93A4F" w:rsidRDefault="00657C67" w:rsidP="00657C67">
            <w:pPr>
              <w:rPr>
                <w:rFonts w:asciiTheme="minorHAnsi" w:hAnsiTheme="minorHAnsi" w:cstheme="minorHAnsi"/>
                <w:color w:val="000000"/>
                <w:sz w:val="20"/>
                <w:szCs w:val="20"/>
                <w:lang w:val="en-US"/>
              </w:rPr>
            </w:pPr>
          </w:p>
          <w:p w14:paraId="153211EF" w14:textId="77777777" w:rsidR="00657C67" w:rsidRPr="00A93A4F" w:rsidRDefault="00657C67" w:rsidP="00657C67">
            <w:pPr>
              <w:rPr>
                <w:rFonts w:asciiTheme="minorHAnsi" w:hAnsiTheme="minorHAnsi" w:cstheme="minorHAnsi"/>
                <w:color w:val="000000"/>
                <w:sz w:val="20"/>
                <w:szCs w:val="20"/>
                <w:lang w:val="en-US"/>
              </w:rPr>
            </w:pPr>
          </w:p>
          <w:p w14:paraId="77F6369C" w14:textId="77777777" w:rsidR="00657C67" w:rsidRPr="00A93A4F" w:rsidRDefault="00657C67" w:rsidP="00657C67">
            <w:pPr>
              <w:rPr>
                <w:rFonts w:asciiTheme="minorHAnsi" w:hAnsiTheme="minorHAnsi" w:cstheme="minorHAnsi"/>
                <w:color w:val="000000"/>
                <w:sz w:val="20"/>
                <w:szCs w:val="20"/>
                <w:lang w:val="en-US"/>
              </w:rPr>
            </w:pPr>
          </w:p>
          <w:p w14:paraId="1D946960" w14:textId="3CE6A935" w:rsidR="00657C67" w:rsidRPr="00A93A4F" w:rsidRDefault="00657C67" w:rsidP="00657C67">
            <w:pPr>
              <w:rPr>
                <w:rFonts w:asciiTheme="minorHAnsi" w:hAnsiTheme="minorHAnsi" w:cstheme="minorHAnsi"/>
                <w:color w:val="000000"/>
                <w:sz w:val="20"/>
                <w:szCs w:val="20"/>
              </w:rPr>
            </w:pPr>
            <w:r w:rsidRPr="00A93A4F">
              <w:rPr>
                <w:rFonts w:asciiTheme="minorHAnsi" w:hAnsiTheme="minorHAnsi" w:cstheme="minorHAnsi"/>
                <w:color w:val="000000"/>
                <w:sz w:val="20"/>
                <w:szCs w:val="20"/>
              </w:rPr>
              <w:t>6</w:t>
            </w:r>
          </w:p>
          <w:p w14:paraId="5FAC0F2F" w14:textId="77777777" w:rsidR="0057412D" w:rsidRPr="00A93A4F" w:rsidRDefault="0057412D" w:rsidP="00897FB8">
            <w:pPr>
              <w:rPr>
                <w:rFonts w:asciiTheme="minorHAnsi" w:hAnsiTheme="minorHAnsi" w:cstheme="minorHAnsi"/>
                <w:b/>
                <w:bCs/>
                <w:sz w:val="20"/>
                <w:szCs w:val="20"/>
              </w:rPr>
            </w:pPr>
          </w:p>
        </w:tc>
        <w:tc>
          <w:tcPr>
            <w:tcW w:w="1161" w:type="dxa"/>
          </w:tcPr>
          <w:p w14:paraId="1B780448" w14:textId="77777777" w:rsidR="00657C67" w:rsidRPr="00A93A4F" w:rsidRDefault="00657C67" w:rsidP="00657C67">
            <w:pPr>
              <w:rPr>
                <w:rFonts w:asciiTheme="minorHAnsi" w:hAnsiTheme="minorHAnsi" w:cstheme="minorHAnsi"/>
                <w:color w:val="000000"/>
                <w:sz w:val="20"/>
                <w:szCs w:val="20"/>
              </w:rPr>
            </w:pPr>
          </w:p>
          <w:p w14:paraId="1B9AD54A" w14:textId="77777777" w:rsidR="00657C67" w:rsidRPr="00A93A4F" w:rsidRDefault="00657C67" w:rsidP="00657C67">
            <w:pPr>
              <w:rPr>
                <w:rFonts w:asciiTheme="minorHAnsi" w:hAnsiTheme="minorHAnsi" w:cstheme="minorHAnsi"/>
                <w:color w:val="000000"/>
                <w:sz w:val="20"/>
                <w:szCs w:val="20"/>
              </w:rPr>
            </w:pPr>
          </w:p>
          <w:p w14:paraId="61175F65" w14:textId="77777777" w:rsidR="00657C67" w:rsidRPr="00A93A4F" w:rsidRDefault="00657C67" w:rsidP="00657C67">
            <w:pPr>
              <w:rPr>
                <w:rFonts w:asciiTheme="minorHAnsi" w:hAnsiTheme="minorHAnsi" w:cstheme="minorHAnsi"/>
                <w:color w:val="000000"/>
                <w:sz w:val="20"/>
                <w:szCs w:val="20"/>
              </w:rPr>
            </w:pPr>
          </w:p>
          <w:p w14:paraId="7B721C15" w14:textId="77777777" w:rsidR="00657C67" w:rsidRPr="00A93A4F" w:rsidRDefault="00657C67" w:rsidP="00657C67">
            <w:pPr>
              <w:rPr>
                <w:rFonts w:asciiTheme="minorHAnsi" w:hAnsiTheme="minorHAnsi" w:cstheme="minorHAnsi"/>
                <w:color w:val="000000"/>
                <w:sz w:val="20"/>
                <w:szCs w:val="20"/>
              </w:rPr>
            </w:pPr>
          </w:p>
          <w:p w14:paraId="6153F229" w14:textId="77777777" w:rsidR="00657C67" w:rsidRPr="00A93A4F" w:rsidRDefault="00657C67" w:rsidP="00657C67">
            <w:pPr>
              <w:rPr>
                <w:rFonts w:asciiTheme="minorHAnsi" w:hAnsiTheme="minorHAnsi" w:cstheme="minorHAnsi"/>
                <w:color w:val="000000"/>
                <w:sz w:val="20"/>
                <w:szCs w:val="20"/>
              </w:rPr>
            </w:pPr>
          </w:p>
          <w:p w14:paraId="387841E3" w14:textId="77777777" w:rsidR="00657C67" w:rsidRPr="00A93A4F" w:rsidRDefault="00657C67" w:rsidP="00657C67">
            <w:pPr>
              <w:rPr>
                <w:rFonts w:asciiTheme="minorHAnsi" w:hAnsiTheme="minorHAnsi" w:cstheme="minorHAnsi"/>
                <w:color w:val="000000"/>
                <w:sz w:val="20"/>
                <w:szCs w:val="20"/>
              </w:rPr>
            </w:pPr>
          </w:p>
          <w:p w14:paraId="0D97EFB8" w14:textId="77777777" w:rsidR="00657C67" w:rsidRPr="00A93A4F" w:rsidRDefault="00657C67" w:rsidP="00657C67">
            <w:pPr>
              <w:rPr>
                <w:rFonts w:asciiTheme="minorHAnsi" w:hAnsiTheme="minorHAnsi" w:cstheme="minorHAnsi"/>
                <w:color w:val="000000"/>
                <w:sz w:val="20"/>
                <w:szCs w:val="20"/>
              </w:rPr>
            </w:pPr>
          </w:p>
          <w:p w14:paraId="65D5DB19" w14:textId="59DFFEE9" w:rsidR="00657C67" w:rsidRPr="00A93A4F" w:rsidRDefault="00F03866" w:rsidP="00657C67">
            <w:pPr>
              <w:rPr>
                <w:rFonts w:asciiTheme="minorHAnsi" w:hAnsiTheme="minorHAnsi" w:cstheme="minorHAnsi"/>
                <w:color w:val="000000"/>
                <w:sz w:val="20"/>
                <w:szCs w:val="20"/>
              </w:rPr>
            </w:pPr>
            <w:proofErr w:type="spellStart"/>
            <w:r w:rsidRPr="00A93A4F">
              <w:rPr>
                <w:rFonts w:asciiTheme="minorHAnsi" w:hAnsiTheme="minorHAnsi" w:cstheme="minorHAnsi"/>
                <w:color w:val="000000"/>
                <w:sz w:val="20"/>
                <w:szCs w:val="20"/>
              </w:rPr>
              <w:t>BackCover</w:t>
            </w:r>
            <w:proofErr w:type="spellEnd"/>
          </w:p>
          <w:p w14:paraId="66CF5A29" w14:textId="77777777" w:rsidR="0057412D" w:rsidRPr="00A93A4F" w:rsidRDefault="0057412D" w:rsidP="00897FB8">
            <w:pPr>
              <w:rPr>
                <w:rFonts w:asciiTheme="minorHAnsi" w:hAnsiTheme="minorHAnsi" w:cstheme="minorHAnsi"/>
                <w:b/>
                <w:bCs/>
                <w:sz w:val="20"/>
                <w:szCs w:val="20"/>
              </w:rPr>
            </w:pPr>
          </w:p>
        </w:tc>
        <w:tc>
          <w:tcPr>
            <w:tcW w:w="3118" w:type="dxa"/>
          </w:tcPr>
          <w:p w14:paraId="6B03B34B" w14:textId="77777777" w:rsidR="00657C67" w:rsidRDefault="00657C67" w:rsidP="00897FB8">
            <w:pPr>
              <w:rPr>
                <w:b/>
                <w:bCs/>
                <w:sz w:val="20"/>
                <w:szCs w:val="20"/>
              </w:rPr>
            </w:pPr>
          </w:p>
          <w:p w14:paraId="5BE00636" w14:textId="7C2451ED" w:rsidR="0057412D" w:rsidRDefault="00F03866" w:rsidP="00897FB8">
            <w:pPr>
              <w:rPr>
                <w:b/>
                <w:bCs/>
                <w:sz w:val="20"/>
                <w:szCs w:val="20"/>
              </w:rPr>
            </w:pPr>
            <w:r>
              <w:rPr>
                <w:noProof/>
              </w:rPr>
              <w:drawing>
                <wp:inline distT="0" distB="0" distL="0" distR="0" wp14:anchorId="1867E6BD" wp14:editId="650B9B07">
                  <wp:extent cx="1891030" cy="2663190"/>
                  <wp:effectExtent l="0" t="0" r="1270" b="3810"/>
                  <wp:docPr id="16" name="Bildobjekt 15">
                    <a:extLst xmlns:a="http://schemas.openxmlformats.org/drawingml/2006/main">
                      <a:ext uri="{FF2B5EF4-FFF2-40B4-BE49-F238E27FC236}">
                        <a16:creationId xmlns:a16="http://schemas.microsoft.com/office/drawing/2014/main" id="{D0349453-3294-815B-716D-FBC0E0880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5">
                            <a:extLst>
                              <a:ext uri="{FF2B5EF4-FFF2-40B4-BE49-F238E27FC236}">
                                <a16:creationId xmlns:a16="http://schemas.microsoft.com/office/drawing/2014/main" id="{D0349453-3294-815B-716D-FBC0E08800F8}"/>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1030" cy="2663190"/>
                          </a:xfrm>
                          <a:prstGeom prst="rect">
                            <a:avLst/>
                          </a:prstGeom>
                        </pic:spPr>
                      </pic:pic>
                    </a:graphicData>
                  </a:graphic>
                </wp:inline>
              </w:drawing>
            </w:r>
          </w:p>
          <w:p w14:paraId="3BC2B9CD" w14:textId="73CEB419" w:rsidR="00657C67" w:rsidRPr="00C258F2" w:rsidRDefault="00657C67" w:rsidP="00897FB8">
            <w:pPr>
              <w:rPr>
                <w:b/>
                <w:bCs/>
                <w:sz w:val="20"/>
                <w:szCs w:val="20"/>
              </w:rPr>
            </w:pPr>
          </w:p>
        </w:tc>
        <w:tc>
          <w:tcPr>
            <w:tcW w:w="3119" w:type="dxa"/>
          </w:tcPr>
          <w:p w14:paraId="047D45EE" w14:textId="77777777" w:rsidR="00F03866" w:rsidRPr="00F03866" w:rsidRDefault="00F03866" w:rsidP="00F03866">
            <w:pPr>
              <w:rPr>
                <w:rFonts w:ascii="Calibri" w:hAnsi="Calibri" w:cs="Calibri"/>
                <w:color w:val="000000"/>
                <w:lang w:val="en-US"/>
              </w:rPr>
            </w:pPr>
            <w:r w:rsidRPr="00F03866">
              <w:rPr>
                <w:rFonts w:ascii="Calibri" w:hAnsi="Calibri" w:cs="Calibri"/>
                <w:color w:val="000000"/>
                <w:lang w:val="en-US"/>
              </w:rPr>
              <w:t xml:space="preserve">What ACA-members are saying about A New Hope - ACA Beginner's Handbook. </w:t>
            </w:r>
            <w:r w:rsidRPr="00F03866">
              <w:rPr>
                <w:rFonts w:ascii="Calibri" w:hAnsi="Calibri" w:cs="Calibri"/>
                <w:color w:val="000000"/>
                <w:lang w:val="en-US"/>
              </w:rPr>
              <w:br/>
              <w:t xml:space="preserve">“When I first came to ACA, I was lost and overwhelmed by all the program language and materials, especially the Big Red Book. A New Hope gave me a gentle and gradual introduction to all these concepts and the practical help I desperately needed at that time.”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r>
            <w:r w:rsidRPr="00F03866">
              <w:rPr>
                <w:rFonts w:ascii="Calibri" w:hAnsi="Calibri" w:cs="Calibri"/>
                <w:color w:val="000000"/>
                <w:lang w:val="en-US"/>
              </w:rPr>
              <w:br/>
              <w:t xml:space="preserve">“Adult Children often arrive at ACA after years of suffering - living with the anguish of childhood abuse, neglect, dysfunction, and abandonment. This Beginner’s Handbook offers encouragement and hope to ACA newcomers. Using clear, non-threatening language, it explains the program honestly and realistically, describing some of the hurdles that adult children may face on their recovery journey. This Handbook is an amazing program resource!”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r>
            <w:r w:rsidRPr="00F03866">
              <w:rPr>
                <w:rFonts w:ascii="Calibri" w:hAnsi="Calibri" w:cs="Calibri"/>
                <w:color w:val="000000"/>
                <w:lang w:val="en-US"/>
              </w:rPr>
              <w:br/>
              <w:t xml:space="preserve">“The Beginner’s Handbook is </w:t>
            </w:r>
            <w:proofErr w:type="gramStart"/>
            <w:r w:rsidRPr="00F03866">
              <w:rPr>
                <w:rFonts w:ascii="Calibri" w:hAnsi="Calibri" w:cs="Calibri"/>
                <w:color w:val="000000"/>
                <w:lang w:val="en-US"/>
              </w:rPr>
              <w:lastRenderedPageBreak/>
              <w:t>really well-</w:t>
            </w:r>
            <w:proofErr w:type="gramEnd"/>
            <w:r w:rsidRPr="00F03866">
              <w:rPr>
                <w:rFonts w:ascii="Calibri" w:hAnsi="Calibri" w:cs="Calibri"/>
                <w:color w:val="000000"/>
                <w:lang w:val="en-US"/>
              </w:rPr>
              <w:t xml:space="preserve">written and gentle in tone.  I love the questions that can be used for personal reflection or as a jumping-off point for sharing at beginner’s meetings. I also appreciate the chapter sections referring to additional resources on each topic that are available in other existing ACA literature.”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r>
            <w:r w:rsidRPr="00F03866">
              <w:rPr>
                <w:rFonts w:ascii="Calibri" w:hAnsi="Calibri" w:cs="Calibri"/>
                <w:color w:val="000000"/>
                <w:lang w:val="en-US"/>
              </w:rPr>
              <w:br/>
              <w:t xml:space="preserve">“I’ve started using A New Hope ACA Beginner’s Handbook with each new </w:t>
            </w:r>
            <w:proofErr w:type="spellStart"/>
            <w:r w:rsidRPr="00F03866">
              <w:rPr>
                <w:rFonts w:ascii="Calibri" w:hAnsi="Calibri" w:cs="Calibri"/>
                <w:color w:val="000000"/>
                <w:lang w:val="en-US"/>
              </w:rPr>
              <w:t>sponsee</w:t>
            </w:r>
            <w:proofErr w:type="spellEnd"/>
            <w:r w:rsidRPr="00F03866">
              <w:rPr>
                <w:rFonts w:ascii="Calibri" w:hAnsi="Calibri" w:cs="Calibri"/>
                <w:color w:val="000000"/>
                <w:lang w:val="en-US"/>
              </w:rPr>
              <w:t xml:space="preserve"> because it effectively and comprehensively introduces them to ACA using gentleness, patience, love, and respect.”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r>
            <w:r w:rsidRPr="00F03866">
              <w:rPr>
                <w:rFonts w:ascii="Calibri" w:hAnsi="Calibri" w:cs="Calibri"/>
                <w:color w:val="000000"/>
                <w:lang w:val="en-US"/>
              </w:rPr>
              <w:br/>
              <w:t xml:space="preserve">“The 17 chapters of the Handbook are a great foundation for newcomers to ACA. It also provides a solid launching point for doing deeper reparenting work and ACA 12 Step work when program participants decide they are ready.”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r>
            <w:r w:rsidRPr="00F03866">
              <w:rPr>
                <w:rFonts w:ascii="Calibri" w:hAnsi="Calibri" w:cs="Calibri"/>
                <w:color w:val="000000"/>
                <w:lang w:val="en-US"/>
              </w:rPr>
              <w:br/>
              <w:t xml:space="preserve">“The ACA Beginner’s Handbook is exactly what its creators intended it to be: a gentle and informative introduction to ACA. I think it’s an excellent adjunct to the Big Red Book, the yellow ACA 12 Steps workbook, and the Loving Parent Guidebook, all of which I have used in my four years of ACA work. In my opinion, the Beginner’s Handbook is a missing link, and I wish it had been </w:t>
            </w:r>
            <w:r w:rsidRPr="00F03866">
              <w:rPr>
                <w:rFonts w:ascii="Calibri" w:hAnsi="Calibri" w:cs="Calibri"/>
                <w:color w:val="000000"/>
                <w:lang w:val="en-US"/>
              </w:rPr>
              <w:lastRenderedPageBreak/>
              <w:t xml:space="preserve">available when I first found ACA.” - Fellow </w:t>
            </w:r>
            <w:proofErr w:type="spellStart"/>
            <w:r w:rsidRPr="00F03866">
              <w:rPr>
                <w:rFonts w:ascii="Calibri" w:hAnsi="Calibri" w:cs="Calibri"/>
                <w:color w:val="000000"/>
                <w:lang w:val="en-US"/>
              </w:rPr>
              <w:t>Traveller</w:t>
            </w:r>
            <w:proofErr w:type="spellEnd"/>
            <w:r w:rsidRPr="00F03866">
              <w:rPr>
                <w:rFonts w:ascii="Calibri" w:hAnsi="Calibri" w:cs="Calibri"/>
                <w:color w:val="000000"/>
                <w:lang w:val="en-US"/>
              </w:rPr>
              <w:br/>
              <w:t xml:space="preserve">Adult Children of Alcoholics®/Dysfunctional Families </w:t>
            </w:r>
            <w:r w:rsidRPr="00F03866">
              <w:rPr>
                <w:rFonts w:ascii="Calibri" w:hAnsi="Calibri" w:cs="Calibri"/>
                <w:color w:val="000000"/>
                <w:lang w:val="en-US"/>
              </w:rPr>
              <w:br/>
              <w:t>www.adultchildren.org</w:t>
            </w:r>
            <w:r w:rsidRPr="00F03866">
              <w:rPr>
                <w:rFonts w:ascii="Calibri" w:hAnsi="Calibri" w:cs="Calibri"/>
                <w:color w:val="000000"/>
                <w:lang w:val="en-US"/>
              </w:rPr>
              <w:br/>
              <w:t>info@acawso.org</w:t>
            </w:r>
            <w:r w:rsidRPr="00F03866">
              <w:rPr>
                <w:rFonts w:ascii="Calibri" w:hAnsi="Calibri" w:cs="Calibri"/>
                <w:color w:val="000000"/>
                <w:lang w:val="en-US"/>
              </w:rPr>
              <w:br/>
              <w:t>+1(310) 534-1815</w:t>
            </w:r>
            <w:r w:rsidRPr="00F03866">
              <w:rPr>
                <w:rFonts w:ascii="Calibri" w:hAnsi="Calibri" w:cs="Calibri"/>
                <w:color w:val="000000"/>
                <w:lang w:val="en-US"/>
              </w:rPr>
              <w:br/>
              <w:t xml:space="preserve">          </w:t>
            </w:r>
          </w:p>
          <w:p w14:paraId="064598CF" w14:textId="77777777" w:rsidR="00547F94" w:rsidRPr="00F03866" w:rsidRDefault="00547F94" w:rsidP="00657C67">
            <w:pPr>
              <w:rPr>
                <w:rFonts w:ascii="Calibri" w:hAnsi="Calibri" w:cs="Calibri"/>
                <w:color w:val="000000"/>
                <w:lang w:val="en-US"/>
              </w:rPr>
            </w:pPr>
          </w:p>
          <w:p w14:paraId="2D9F49BC" w14:textId="77777777" w:rsidR="00547F94" w:rsidRPr="00F03866" w:rsidRDefault="00547F94" w:rsidP="00657C67">
            <w:pPr>
              <w:rPr>
                <w:rFonts w:ascii="Calibri" w:hAnsi="Calibri" w:cs="Calibri"/>
                <w:color w:val="000000"/>
                <w:lang w:val="en-US"/>
              </w:rPr>
            </w:pPr>
          </w:p>
          <w:p w14:paraId="71E6AE7B" w14:textId="77777777" w:rsidR="00547F94" w:rsidRPr="00F03866" w:rsidRDefault="00547F94" w:rsidP="00657C67">
            <w:pPr>
              <w:rPr>
                <w:rFonts w:ascii="Calibri" w:hAnsi="Calibri" w:cs="Calibri"/>
                <w:color w:val="000000"/>
                <w:lang w:val="en-US"/>
              </w:rPr>
            </w:pPr>
          </w:p>
          <w:p w14:paraId="2A1E7CB4" w14:textId="77777777" w:rsidR="00547F94" w:rsidRPr="00F03866" w:rsidRDefault="00547F94" w:rsidP="00657C67">
            <w:pPr>
              <w:rPr>
                <w:rFonts w:ascii="Calibri" w:hAnsi="Calibri" w:cs="Calibri"/>
                <w:color w:val="000000"/>
                <w:lang w:val="en-US"/>
              </w:rPr>
            </w:pPr>
          </w:p>
          <w:p w14:paraId="385EBE52" w14:textId="60DCCF56" w:rsidR="0057412D" w:rsidRPr="00F03866" w:rsidRDefault="0057412D" w:rsidP="00F03866">
            <w:pPr>
              <w:rPr>
                <w:sz w:val="20"/>
                <w:szCs w:val="20"/>
                <w:lang w:val="en-US"/>
              </w:rPr>
            </w:pPr>
          </w:p>
        </w:tc>
        <w:tc>
          <w:tcPr>
            <w:tcW w:w="3065" w:type="dxa"/>
          </w:tcPr>
          <w:p w14:paraId="25B82941" w14:textId="77777777" w:rsidR="0057412D" w:rsidRPr="00F03866" w:rsidRDefault="0057412D" w:rsidP="00897FB8">
            <w:pPr>
              <w:rPr>
                <w:b/>
                <w:bCs/>
                <w:sz w:val="20"/>
                <w:szCs w:val="20"/>
                <w:lang w:val="en-US"/>
              </w:rPr>
            </w:pPr>
          </w:p>
        </w:tc>
      </w:tr>
    </w:tbl>
    <w:p w14:paraId="2A97829A" w14:textId="77777777" w:rsidR="0057412D" w:rsidRPr="001E2881" w:rsidRDefault="0057412D" w:rsidP="0057412D">
      <w:pPr>
        <w:ind w:hanging="851"/>
        <w:rPr>
          <w:lang w:val="en-US"/>
        </w:rPr>
      </w:pPr>
    </w:p>
    <w:sectPr w:rsidR="0057412D" w:rsidRPr="001E2881" w:rsidSect="00BD779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dobe Caslon Pro">
    <w:panose1 w:val="0205050205050A020403"/>
    <w:charset w:val="4D"/>
    <w:family w:val="roman"/>
    <w:pitch w:val="variable"/>
    <w:sig w:usb0="00000007" w:usb1="00000001" w:usb2="00000000" w:usb3="00000000" w:csb0="00000093" w:csb1="00000000"/>
  </w:font>
  <w:font w:name="MinionPro-Regular">
    <w:panose1 w:val="020B0604020202020204"/>
    <w:charset w:val="4D"/>
    <w:family w:val="auto"/>
    <w:notTrueType/>
    <w:pitch w:val="default"/>
    <w:sig w:usb0="00000003" w:usb1="00000000" w:usb2="00000000" w:usb3="00000000" w:csb0="00000001" w:csb1="00000000"/>
  </w:font>
  <w:font w:name="MetaPro-Bold">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03A"/>
    <w:multiLevelType w:val="multilevel"/>
    <w:tmpl w:val="EA8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D20FF"/>
    <w:multiLevelType w:val="multilevel"/>
    <w:tmpl w:val="FB7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976659">
    <w:abstractNumId w:val="1"/>
  </w:num>
  <w:num w:numId="2" w16cid:durableId="87196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F0"/>
    <w:rsid w:val="001E2881"/>
    <w:rsid w:val="00302B5B"/>
    <w:rsid w:val="00442C89"/>
    <w:rsid w:val="004D2331"/>
    <w:rsid w:val="00527AE8"/>
    <w:rsid w:val="00547F94"/>
    <w:rsid w:val="0057412D"/>
    <w:rsid w:val="00657C67"/>
    <w:rsid w:val="006754D3"/>
    <w:rsid w:val="007E443C"/>
    <w:rsid w:val="0096799D"/>
    <w:rsid w:val="00A93A4F"/>
    <w:rsid w:val="00B306F0"/>
    <w:rsid w:val="00BD7790"/>
    <w:rsid w:val="00E32B7D"/>
    <w:rsid w:val="00F03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8BB1"/>
  <w15:chartTrackingRefBased/>
  <w15:docId w15:val="{EFEE17BD-2411-A547-B8DE-12C4666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D3"/>
    <w:rPr>
      <w:rFonts w:ascii="Times New Roman" w:eastAsia="Times New Roman" w:hAnsi="Times New Roman" w:cs="Times New Roman"/>
      <w:lang w:eastAsia="sv-SE"/>
    </w:rPr>
  </w:style>
  <w:style w:type="paragraph" w:styleId="Rubrik4">
    <w:name w:val="heading 4"/>
    <w:basedOn w:val="Normal"/>
    <w:link w:val="Rubrik4Char"/>
    <w:uiPriority w:val="9"/>
    <w:qFormat/>
    <w:rsid w:val="006754D3"/>
    <w:pPr>
      <w:spacing w:before="100" w:beforeAutospacing="1" w:after="100" w:afterAutospacing="1"/>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rsid w:val="00B306F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06F0"/>
  </w:style>
  <w:style w:type="table" w:styleId="Tabellrutnt">
    <w:name w:val="Table Grid"/>
    <w:basedOn w:val="Normaltabell"/>
    <w:uiPriority w:val="39"/>
    <w:rsid w:val="00574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uiPriority w:val="99"/>
    <w:rsid w:val="00527AE8"/>
    <w:pPr>
      <w:suppressAutoHyphens/>
      <w:adjustRightInd w:val="0"/>
      <w:spacing w:line="300" w:lineRule="atLeast"/>
      <w:textAlignment w:val="center"/>
    </w:pPr>
    <w:rPr>
      <w:rFonts w:ascii="Adobe Caslon Pro" w:eastAsiaTheme="minorHAnsi" w:hAnsi="Adobe Caslon Pro" w:cs="Adobe Caslon Pro"/>
      <w:i/>
      <w:iCs/>
      <w:color w:val="000000"/>
    </w:rPr>
  </w:style>
  <w:style w:type="character" w:customStyle="1" w:styleId="NoteItalJM">
    <w:name w:val="NoteItalJM"/>
    <w:uiPriority w:val="99"/>
    <w:rsid w:val="00527AE8"/>
    <w:rPr>
      <w:i/>
      <w:iCs/>
      <w:sz w:val="20"/>
      <w:szCs w:val="20"/>
    </w:rPr>
  </w:style>
  <w:style w:type="paragraph" w:customStyle="1" w:styleId="BasicParagraph">
    <w:name w:val="[Basic Paragraph]"/>
    <w:basedOn w:val="Normal"/>
    <w:uiPriority w:val="99"/>
    <w:rsid w:val="00527AE8"/>
    <w:pPr>
      <w:adjustRightInd w:val="0"/>
      <w:spacing w:line="288" w:lineRule="auto"/>
      <w:textAlignment w:val="center"/>
    </w:pPr>
    <w:rPr>
      <w:rFonts w:ascii="MinionPro-Regular" w:eastAsiaTheme="minorHAnsi" w:hAnsi="MinionPro-Regular" w:cs="MinionPro-Regular"/>
      <w:color w:val="000000"/>
    </w:rPr>
  </w:style>
  <w:style w:type="character" w:customStyle="1" w:styleId="Rubrik4Char">
    <w:name w:val="Rubrik 4 Char"/>
    <w:basedOn w:val="Standardstycketeckensnitt"/>
    <w:link w:val="Rubrik4"/>
    <w:uiPriority w:val="9"/>
    <w:rsid w:val="006754D3"/>
    <w:rPr>
      <w:rFonts w:ascii="Times New Roman" w:eastAsia="Times New Roman" w:hAnsi="Times New Roman" w:cs="Times New Roman"/>
      <w:b/>
      <w:bCs/>
      <w:lang w:eastAsia="sv-SE"/>
    </w:rPr>
  </w:style>
  <w:style w:type="paragraph" w:styleId="Normalwebb">
    <w:name w:val="Normal (Web)"/>
    <w:basedOn w:val="Normal"/>
    <w:uiPriority w:val="99"/>
    <w:unhideWhenUsed/>
    <w:rsid w:val="006754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995">
      <w:bodyDiv w:val="1"/>
      <w:marLeft w:val="0"/>
      <w:marRight w:val="0"/>
      <w:marTop w:val="0"/>
      <w:marBottom w:val="0"/>
      <w:divBdr>
        <w:top w:val="none" w:sz="0" w:space="0" w:color="auto"/>
        <w:left w:val="none" w:sz="0" w:space="0" w:color="auto"/>
        <w:bottom w:val="none" w:sz="0" w:space="0" w:color="auto"/>
        <w:right w:val="none" w:sz="0" w:space="0" w:color="auto"/>
      </w:divBdr>
    </w:div>
    <w:div w:id="44452453">
      <w:bodyDiv w:val="1"/>
      <w:marLeft w:val="0"/>
      <w:marRight w:val="0"/>
      <w:marTop w:val="0"/>
      <w:marBottom w:val="0"/>
      <w:divBdr>
        <w:top w:val="none" w:sz="0" w:space="0" w:color="auto"/>
        <w:left w:val="none" w:sz="0" w:space="0" w:color="auto"/>
        <w:bottom w:val="none" w:sz="0" w:space="0" w:color="auto"/>
        <w:right w:val="none" w:sz="0" w:space="0" w:color="auto"/>
      </w:divBdr>
    </w:div>
    <w:div w:id="51083455">
      <w:bodyDiv w:val="1"/>
      <w:marLeft w:val="0"/>
      <w:marRight w:val="0"/>
      <w:marTop w:val="0"/>
      <w:marBottom w:val="0"/>
      <w:divBdr>
        <w:top w:val="none" w:sz="0" w:space="0" w:color="auto"/>
        <w:left w:val="none" w:sz="0" w:space="0" w:color="auto"/>
        <w:bottom w:val="none" w:sz="0" w:space="0" w:color="auto"/>
        <w:right w:val="none" w:sz="0" w:space="0" w:color="auto"/>
      </w:divBdr>
    </w:div>
    <w:div w:id="69817877">
      <w:bodyDiv w:val="1"/>
      <w:marLeft w:val="0"/>
      <w:marRight w:val="0"/>
      <w:marTop w:val="0"/>
      <w:marBottom w:val="0"/>
      <w:divBdr>
        <w:top w:val="none" w:sz="0" w:space="0" w:color="auto"/>
        <w:left w:val="none" w:sz="0" w:space="0" w:color="auto"/>
        <w:bottom w:val="none" w:sz="0" w:space="0" w:color="auto"/>
        <w:right w:val="none" w:sz="0" w:space="0" w:color="auto"/>
      </w:divBdr>
    </w:div>
    <w:div w:id="127935295">
      <w:bodyDiv w:val="1"/>
      <w:marLeft w:val="0"/>
      <w:marRight w:val="0"/>
      <w:marTop w:val="0"/>
      <w:marBottom w:val="0"/>
      <w:divBdr>
        <w:top w:val="none" w:sz="0" w:space="0" w:color="auto"/>
        <w:left w:val="none" w:sz="0" w:space="0" w:color="auto"/>
        <w:bottom w:val="none" w:sz="0" w:space="0" w:color="auto"/>
        <w:right w:val="none" w:sz="0" w:space="0" w:color="auto"/>
      </w:divBdr>
    </w:div>
    <w:div w:id="185683334">
      <w:bodyDiv w:val="1"/>
      <w:marLeft w:val="0"/>
      <w:marRight w:val="0"/>
      <w:marTop w:val="0"/>
      <w:marBottom w:val="0"/>
      <w:divBdr>
        <w:top w:val="none" w:sz="0" w:space="0" w:color="auto"/>
        <w:left w:val="none" w:sz="0" w:space="0" w:color="auto"/>
        <w:bottom w:val="none" w:sz="0" w:space="0" w:color="auto"/>
        <w:right w:val="none" w:sz="0" w:space="0" w:color="auto"/>
      </w:divBdr>
    </w:div>
    <w:div w:id="225381372">
      <w:bodyDiv w:val="1"/>
      <w:marLeft w:val="0"/>
      <w:marRight w:val="0"/>
      <w:marTop w:val="0"/>
      <w:marBottom w:val="0"/>
      <w:divBdr>
        <w:top w:val="none" w:sz="0" w:space="0" w:color="auto"/>
        <w:left w:val="none" w:sz="0" w:space="0" w:color="auto"/>
        <w:bottom w:val="none" w:sz="0" w:space="0" w:color="auto"/>
        <w:right w:val="none" w:sz="0" w:space="0" w:color="auto"/>
      </w:divBdr>
    </w:div>
    <w:div w:id="229660934">
      <w:bodyDiv w:val="1"/>
      <w:marLeft w:val="0"/>
      <w:marRight w:val="0"/>
      <w:marTop w:val="0"/>
      <w:marBottom w:val="0"/>
      <w:divBdr>
        <w:top w:val="none" w:sz="0" w:space="0" w:color="auto"/>
        <w:left w:val="none" w:sz="0" w:space="0" w:color="auto"/>
        <w:bottom w:val="none" w:sz="0" w:space="0" w:color="auto"/>
        <w:right w:val="none" w:sz="0" w:space="0" w:color="auto"/>
      </w:divBdr>
    </w:div>
    <w:div w:id="364450052">
      <w:bodyDiv w:val="1"/>
      <w:marLeft w:val="0"/>
      <w:marRight w:val="0"/>
      <w:marTop w:val="0"/>
      <w:marBottom w:val="0"/>
      <w:divBdr>
        <w:top w:val="none" w:sz="0" w:space="0" w:color="auto"/>
        <w:left w:val="none" w:sz="0" w:space="0" w:color="auto"/>
        <w:bottom w:val="none" w:sz="0" w:space="0" w:color="auto"/>
        <w:right w:val="none" w:sz="0" w:space="0" w:color="auto"/>
      </w:divBdr>
    </w:div>
    <w:div w:id="379982573">
      <w:bodyDiv w:val="1"/>
      <w:marLeft w:val="0"/>
      <w:marRight w:val="0"/>
      <w:marTop w:val="0"/>
      <w:marBottom w:val="0"/>
      <w:divBdr>
        <w:top w:val="none" w:sz="0" w:space="0" w:color="auto"/>
        <w:left w:val="none" w:sz="0" w:space="0" w:color="auto"/>
        <w:bottom w:val="none" w:sz="0" w:space="0" w:color="auto"/>
        <w:right w:val="none" w:sz="0" w:space="0" w:color="auto"/>
      </w:divBdr>
    </w:div>
    <w:div w:id="381759281">
      <w:bodyDiv w:val="1"/>
      <w:marLeft w:val="0"/>
      <w:marRight w:val="0"/>
      <w:marTop w:val="0"/>
      <w:marBottom w:val="0"/>
      <w:divBdr>
        <w:top w:val="none" w:sz="0" w:space="0" w:color="auto"/>
        <w:left w:val="none" w:sz="0" w:space="0" w:color="auto"/>
        <w:bottom w:val="none" w:sz="0" w:space="0" w:color="auto"/>
        <w:right w:val="none" w:sz="0" w:space="0" w:color="auto"/>
      </w:divBdr>
    </w:div>
    <w:div w:id="455685125">
      <w:bodyDiv w:val="1"/>
      <w:marLeft w:val="0"/>
      <w:marRight w:val="0"/>
      <w:marTop w:val="0"/>
      <w:marBottom w:val="0"/>
      <w:divBdr>
        <w:top w:val="none" w:sz="0" w:space="0" w:color="auto"/>
        <w:left w:val="none" w:sz="0" w:space="0" w:color="auto"/>
        <w:bottom w:val="none" w:sz="0" w:space="0" w:color="auto"/>
        <w:right w:val="none" w:sz="0" w:space="0" w:color="auto"/>
      </w:divBdr>
    </w:div>
    <w:div w:id="503670819">
      <w:bodyDiv w:val="1"/>
      <w:marLeft w:val="0"/>
      <w:marRight w:val="0"/>
      <w:marTop w:val="0"/>
      <w:marBottom w:val="0"/>
      <w:divBdr>
        <w:top w:val="none" w:sz="0" w:space="0" w:color="auto"/>
        <w:left w:val="none" w:sz="0" w:space="0" w:color="auto"/>
        <w:bottom w:val="none" w:sz="0" w:space="0" w:color="auto"/>
        <w:right w:val="none" w:sz="0" w:space="0" w:color="auto"/>
      </w:divBdr>
    </w:div>
    <w:div w:id="616570467">
      <w:bodyDiv w:val="1"/>
      <w:marLeft w:val="0"/>
      <w:marRight w:val="0"/>
      <w:marTop w:val="0"/>
      <w:marBottom w:val="0"/>
      <w:divBdr>
        <w:top w:val="none" w:sz="0" w:space="0" w:color="auto"/>
        <w:left w:val="none" w:sz="0" w:space="0" w:color="auto"/>
        <w:bottom w:val="none" w:sz="0" w:space="0" w:color="auto"/>
        <w:right w:val="none" w:sz="0" w:space="0" w:color="auto"/>
      </w:divBdr>
    </w:div>
    <w:div w:id="705717964">
      <w:bodyDiv w:val="1"/>
      <w:marLeft w:val="0"/>
      <w:marRight w:val="0"/>
      <w:marTop w:val="0"/>
      <w:marBottom w:val="0"/>
      <w:divBdr>
        <w:top w:val="none" w:sz="0" w:space="0" w:color="auto"/>
        <w:left w:val="none" w:sz="0" w:space="0" w:color="auto"/>
        <w:bottom w:val="none" w:sz="0" w:space="0" w:color="auto"/>
        <w:right w:val="none" w:sz="0" w:space="0" w:color="auto"/>
      </w:divBdr>
    </w:div>
    <w:div w:id="808715821">
      <w:bodyDiv w:val="1"/>
      <w:marLeft w:val="0"/>
      <w:marRight w:val="0"/>
      <w:marTop w:val="0"/>
      <w:marBottom w:val="0"/>
      <w:divBdr>
        <w:top w:val="none" w:sz="0" w:space="0" w:color="auto"/>
        <w:left w:val="none" w:sz="0" w:space="0" w:color="auto"/>
        <w:bottom w:val="none" w:sz="0" w:space="0" w:color="auto"/>
        <w:right w:val="none" w:sz="0" w:space="0" w:color="auto"/>
      </w:divBdr>
    </w:div>
    <w:div w:id="834803494">
      <w:bodyDiv w:val="1"/>
      <w:marLeft w:val="0"/>
      <w:marRight w:val="0"/>
      <w:marTop w:val="0"/>
      <w:marBottom w:val="0"/>
      <w:divBdr>
        <w:top w:val="none" w:sz="0" w:space="0" w:color="auto"/>
        <w:left w:val="none" w:sz="0" w:space="0" w:color="auto"/>
        <w:bottom w:val="none" w:sz="0" w:space="0" w:color="auto"/>
        <w:right w:val="none" w:sz="0" w:space="0" w:color="auto"/>
      </w:divBdr>
    </w:div>
    <w:div w:id="978922578">
      <w:bodyDiv w:val="1"/>
      <w:marLeft w:val="0"/>
      <w:marRight w:val="0"/>
      <w:marTop w:val="0"/>
      <w:marBottom w:val="0"/>
      <w:divBdr>
        <w:top w:val="none" w:sz="0" w:space="0" w:color="auto"/>
        <w:left w:val="none" w:sz="0" w:space="0" w:color="auto"/>
        <w:bottom w:val="none" w:sz="0" w:space="0" w:color="auto"/>
        <w:right w:val="none" w:sz="0" w:space="0" w:color="auto"/>
      </w:divBdr>
    </w:div>
    <w:div w:id="1027948546">
      <w:bodyDiv w:val="1"/>
      <w:marLeft w:val="0"/>
      <w:marRight w:val="0"/>
      <w:marTop w:val="0"/>
      <w:marBottom w:val="0"/>
      <w:divBdr>
        <w:top w:val="none" w:sz="0" w:space="0" w:color="auto"/>
        <w:left w:val="none" w:sz="0" w:space="0" w:color="auto"/>
        <w:bottom w:val="none" w:sz="0" w:space="0" w:color="auto"/>
        <w:right w:val="none" w:sz="0" w:space="0" w:color="auto"/>
      </w:divBdr>
    </w:div>
    <w:div w:id="1080563841">
      <w:bodyDiv w:val="1"/>
      <w:marLeft w:val="0"/>
      <w:marRight w:val="0"/>
      <w:marTop w:val="0"/>
      <w:marBottom w:val="0"/>
      <w:divBdr>
        <w:top w:val="none" w:sz="0" w:space="0" w:color="auto"/>
        <w:left w:val="none" w:sz="0" w:space="0" w:color="auto"/>
        <w:bottom w:val="none" w:sz="0" w:space="0" w:color="auto"/>
        <w:right w:val="none" w:sz="0" w:space="0" w:color="auto"/>
      </w:divBdr>
    </w:div>
    <w:div w:id="1105269827">
      <w:bodyDiv w:val="1"/>
      <w:marLeft w:val="0"/>
      <w:marRight w:val="0"/>
      <w:marTop w:val="0"/>
      <w:marBottom w:val="0"/>
      <w:divBdr>
        <w:top w:val="none" w:sz="0" w:space="0" w:color="auto"/>
        <w:left w:val="none" w:sz="0" w:space="0" w:color="auto"/>
        <w:bottom w:val="none" w:sz="0" w:space="0" w:color="auto"/>
        <w:right w:val="none" w:sz="0" w:space="0" w:color="auto"/>
      </w:divBdr>
    </w:div>
    <w:div w:id="1187794105">
      <w:bodyDiv w:val="1"/>
      <w:marLeft w:val="0"/>
      <w:marRight w:val="0"/>
      <w:marTop w:val="0"/>
      <w:marBottom w:val="0"/>
      <w:divBdr>
        <w:top w:val="none" w:sz="0" w:space="0" w:color="auto"/>
        <w:left w:val="none" w:sz="0" w:space="0" w:color="auto"/>
        <w:bottom w:val="none" w:sz="0" w:space="0" w:color="auto"/>
        <w:right w:val="none" w:sz="0" w:space="0" w:color="auto"/>
      </w:divBdr>
    </w:div>
    <w:div w:id="1238780862">
      <w:bodyDiv w:val="1"/>
      <w:marLeft w:val="0"/>
      <w:marRight w:val="0"/>
      <w:marTop w:val="0"/>
      <w:marBottom w:val="0"/>
      <w:divBdr>
        <w:top w:val="none" w:sz="0" w:space="0" w:color="auto"/>
        <w:left w:val="none" w:sz="0" w:space="0" w:color="auto"/>
        <w:bottom w:val="none" w:sz="0" w:space="0" w:color="auto"/>
        <w:right w:val="none" w:sz="0" w:space="0" w:color="auto"/>
      </w:divBdr>
    </w:div>
    <w:div w:id="1269586224">
      <w:bodyDiv w:val="1"/>
      <w:marLeft w:val="0"/>
      <w:marRight w:val="0"/>
      <w:marTop w:val="0"/>
      <w:marBottom w:val="0"/>
      <w:divBdr>
        <w:top w:val="none" w:sz="0" w:space="0" w:color="auto"/>
        <w:left w:val="none" w:sz="0" w:space="0" w:color="auto"/>
        <w:bottom w:val="none" w:sz="0" w:space="0" w:color="auto"/>
        <w:right w:val="none" w:sz="0" w:space="0" w:color="auto"/>
      </w:divBdr>
    </w:div>
    <w:div w:id="1288929279">
      <w:bodyDiv w:val="1"/>
      <w:marLeft w:val="0"/>
      <w:marRight w:val="0"/>
      <w:marTop w:val="0"/>
      <w:marBottom w:val="0"/>
      <w:divBdr>
        <w:top w:val="none" w:sz="0" w:space="0" w:color="auto"/>
        <w:left w:val="none" w:sz="0" w:space="0" w:color="auto"/>
        <w:bottom w:val="none" w:sz="0" w:space="0" w:color="auto"/>
        <w:right w:val="none" w:sz="0" w:space="0" w:color="auto"/>
      </w:divBdr>
    </w:div>
    <w:div w:id="1292513044">
      <w:bodyDiv w:val="1"/>
      <w:marLeft w:val="0"/>
      <w:marRight w:val="0"/>
      <w:marTop w:val="0"/>
      <w:marBottom w:val="0"/>
      <w:divBdr>
        <w:top w:val="none" w:sz="0" w:space="0" w:color="auto"/>
        <w:left w:val="none" w:sz="0" w:space="0" w:color="auto"/>
        <w:bottom w:val="none" w:sz="0" w:space="0" w:color="auto"/>
        <w:right w:val="none" w:sz="0" w:space="0" w:color="auto"/>
      </w:divBdr>
    </w:div>
    <w:div w:id="1352683359">
      <w:bodyDiv w:val="1"/>
      <w:marLeft w:val="0"/>
      <w:marRight w:val="0"/>
      <w:marTop w:val="0"/>
      <w:marBottom w:val="0"/>
      <w:divBdr>
        <w:top w:val="none" w:sz="0" w:space="0" w:color="auto"/>
        <w:left w:val="none" w:sz="0" w:space="0" w:color="auto"/>
        <w:bottom w:val="none" w:sz="0" w:space="0" w:color="auto"/>
        <w:right w:val="none" w:sz="0" w:space="0" w:color="auto"/>
      </w:divBdr>
    </w:div>
    <w:div w:id="1363090358">
      <w:bodyDiv w:val="1"/>
      <w:marLeft w:val="0"/>
      <w:marRight w:val="0"/>
      <w:marTop w:val="0"/>
      <w:marBottom w:val="0"/>
      <w:divBdr>
        <w:top w:val="none" w:sz="0" w:space="0" w:color="auto"/>
        <w:left w:val="none" w:sz="0" w:space="0" w:color="auto"/>
        <w:bottom w:val="none" w:sz="0" w:space="0" w:color="auto"/>
        <w:right w:val="none" w:sz="0" w:space="0" w:color="auto"/>
      </w:divBdr>
    </w:div>
    <w:div w:id="1406805659">
      <w:bodyDiv w:val="1"/>
      <w:marLeft w:val="0"/>
      <w:marRight w:val="0"/>
      <w:marTop w:val="0"/>
      <w:marBottom w:val="0"/>
      <w:divBdr>
        <w:top w:val="none" w:sz="0" w:space="0" w:color="auto"/>
        <w:left w:val="none" w:sz="0" w:space="0" w:color="auto"/>
        <w:bottom w:val="none" w:sz="0" w:space="0" w:color="auto"/>
        <w:right w:val="none" w:sz="0" w:space="0" w:color="auto"/>
      </w:divBdr>
    </w:div>
    <w:div w:id="1479372180">
      <w:bodyDiv w:val="1"/>
      <w:marLeft w:val="0"/>
      <w:marRight w:val="0"/>
      <w:marTop w:val="0"/>
      <w:marBottom w:val="0"/>
      <w:divBdr>
        <w:top w:val="none" w:sz="0" w:space="0" w:color="auto"/>
        <w:left w:val="none" w:sz="0" w:space="0" w:color="auto"/>
        <w:bottom w:val="none" w:sz="0" w:space="0" w:color="auto"/>
        <w:right w:val="none" w:sz="0" w:space="0" w:color="auto"/>
      </w:divBdr>
    </w:div>
    <w:div w:id="1650476957">
      <w:bodyDiv w:val="1"/>
      <w:marLeft w:val="0"/>
      <w:marRight w:val="0"/>
      <w:marTop w:val="0"/>
      <w:marBottom w:val="0"/>
      <w:divBdr>
        <w:top w:val="none" w:sz="0" w:space="0" w:color="auto"/>
        <w:left w:val="none" w:sz="0" w:space="0" w:color="auto"/>
        <w:bottom w:val="none" w:sz="0" w:space="0" w:color="auto"/>
        <w:right w:val="none" w:sz="0" w:space="0" w:color="auto"/>
      </w:divBdr>
    </w:div>
    <w:div w:id="1653831955">
      <w:bodyDiv w:val="1"/>
      <w:marLeft w:val="0"/>
      <w:marRight w:val="0"/>
      <w:marTop w:val="0"/>
      <w:marBottom w:val="0"/>
      <w:divBdr>
        <w:top w:val="none" w:sz="0" w:space="0" w:color="auto"/>
        <w:left w:val="none" w:sz="0" w:space="0" w:color="auto"/>
        <w:bottom w:val="none" w:sz="0" w:space="0" w:color="auto"/>
        <w:right w:val="none" w:sz="0" w:space="0" w:color="auto"/>
      </w:divBdr>
    </w:div>
    <w:div w:id="1672178021">
      <w:bodyDiv w:val="1"/>
      <w:marLeft w:val="0"/>
      <w:marRight w:val="0"/>
      <w:marTop w:val="0"/>
      <w:marBottom w:val="0"/>
      <w:divBdr>
        <w:top w:val="none" w:sz="0" w:space="0" w:color="auto"/>
        <w:left w:val="none" w:sz="0" w:space="0" w:color="auto"/>
        <w:bottom w:val="none" w:sz="0" w:space="0" w:color="auto"/>
        <w:right w:val="none" w:sz="0" w:space="0" w:color="auto"/>
      </w:divBdr>
    </w:div>
    <w:div w:id="1695573886">
      <w:bodyDiv w:val="1"/>
      <w:marLeft w:val="0"/>
      <w:marRight w:val="0"/>
      <w:marTop w:val="0"/>
      <w:marBottom w:val="0"/>
      <w:divBdr>
        <w:top w:val="none" w:sz="0" w:space="0" w:color="auto"/>
        <w:left w:val="none" w:sz="0" w:space="0" w:color="auto"/>
        <w:bottom w:val="none" w:sz="0" w:space="0" w:color="auto"/>
        <w:right w:val="none" w:sz="0" w:space="0" w:color="auto"/>
      </w:divBdr>
    </w:div>
    <w:div w:id="1722822590">
      <w:bodyDiv w:val="1"/>
      <w:marLeft w:val="0"/>
      <w:marRight w:val="0"/>
      <w:marTop w:val="0"/>
      <w:marBottom w:val="0"/>
      <w:divBdr>
        <w:top w:val="none" w:sz="0" w:space="0" w:color="auto"/>
        <w:left w:val="none" w:sz="0" w:space="0" w:color="auto"/>
        <w:bottom w:val="none" w:sz="0" w:space="0" w:color="auto"/>
        <w:right w:val="none" w:sz="0" w:space="0" w:color="auto"/>
      </w:divBdr>
    </w:div>
    <w:div w:id="1803226318">
      <w:bodyDiv w:val="1"/>
      <w:marLeft w:val="0"/>
      <w:marRight w:val="0"/>
      <w:marTop w:val="0"/>
      <w:marBottom w:val="0"/>
      <w:divBdr>
        <w:top w:val="none" w:sz="0" w:space="0" w:color="auto"/>
        <w:left w:val="none" w:sz="0" w:space="0" w:color="auto"/>
        <w:bottom w:val="none" w:sz="0" w:space="0" w:color="auto"/>
        <w:right w:val="none" w:sz="0" w:space="0" w:color="auto"/>
      </w:divBdr>
    </w:div>
    <w:div w:id="1815441487">
      <w:bodyDiv w:val="1"/>
      <w:marLeft w:val="0"/>
      <w:marRight w:val="0"/>
      <w:marTop w:val="0"/>
      <w:marBottom w:val="0"/>
      <w:divBdr>
        <w:top w:val="none" w:sz="0" w:space="0" w:color="auto"/>
        <w:left w:val="none" w:sz="0" w:space="0" w:color="auto"/>
        <w:bottom w:val="none" w:sz="0" w:space="0" w:color="auto"/>
        <w:right w:val="none" w:sz="0" w:space="0" w:color="auto"/>
      </w:divBdr>
    </w:div>
    <w:div w:id="1856771904">
      <w:bodyDiv w:val="1"/>
      <w:marLeft w:val="0"/>
      <w:marRight w:val="0"/>
      <w:marTop w:val="0"/>
      <w:marBottom w:val="0"/>
      <w:divBdr>
        <w:top w:val="none" w:sz="0" w:space="0" w:color="auto"/>
        <w:left w:val="none" w:sz="0" w:space="0" w:color="auto"/>
        <w:bottom w:val="none" w:sz="0" w:space="0" w:color="auto"/>
        <w:right w:val="none" w:sz="0" w:space="0" w:color="auto"/>
      </w:divBdr>
    </w:div>
    <w:div w:id="1889487317">
      <w:bodyDiv w:val="1"/>
      <w:marLeft w:val="0"/>
      <w:marRight w:val="0"/>
      <w:marTop w:val="0"/>
      <w:marBottom w:val="0"/>
      <w:divBdr>
        <w:top w:val="none" w:sz="0" w:space="0" w:color="auto"/>
        <w:left w:val="none" w:sz="0" w:space="0" w:color="auto"/>
        <w:bottom w:val="none" w:sz="0" w:space="0" w:color="auto"/>
        <w:right w:val="none" w:sz="0" w:space="0" w:color="auto"/>
      </w:divBdr>
    </w:div>
    <w:div w:id="1902711277">
      <w:bodyDiv w:val="1"/>
      <w:marLeft w:val="0"/>
      <w:marRight w:val="0"/>
      <w:marTop w:val="0"/>
      <w:marBottom w:val="0"/>
      <w:divBdr>
        <w:top w:val="none" w:sz="0" w:space="0" w:color="auto"/>
        <w:left w:val="none" w:sz="0" w:space="0" w:color="auto"/>
        <w:bottom w:val="none" w:sz="0" w:space="0" w:color="auto"/>
        <w:right w:val="none" w:sz="0" w:space="0" w:color="auto"/>
      </w:divBdr>
    </w:div>
    <w:div w:id="1933540743">
      <w:bodyDiv w:val="1"/>
      <w:marLeft w:val="0"/>
      <w:marRight w:val="0"/>
      <w:marTop w:val="0"/>
      <w:marBottom w:val="0"/>
      <w:divBdr>
        <w:top w:val="none" w:sz="0" w:space="0" w:color="auto"/>
        <w:left w:val="none" w:sz="0" w:space="0" w:color="auto"/>
        <w:bottom w:val="none" w:sz="0" w:space="0" w:color="auto"/>
        <w:right w:val="none" w:sz="0" w:space="0" w:color="auto"/>
      </w:divBdr>
    </w:div>
    <w:div w:id="1946499552">
      <w:bodyDiv w:val="1"/>
      <w:marLeft w:val="0"/>
      <w:marRight w:val="0"/>
      <w:marTop w:val="0"/>
      <w:marBottom w:val="0"/>
      <w:divBdr>
        <w:top w:val="none" w:sz="0" w:space="0" w:color="auto"/>
        <w:left w:val="none" w:sz="0" w:space="0" w:color="auto"/>
        <w:bottom w:val="none" w:sz="0" w:space="0" w:color="auto"/>
        <w:right w:val="none" w:sz="0" w:space="0" w:color="auto"/>
      </w:divBdr>
    </w:div>
    <w:div w:id="21399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1395</Words>
  <Characters>7399</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dc:creator>
  <cp:keywords/>
  <dc:description/>
  <cp:lastModifiedBy>Markus S</cp:lastModifiedBy>
  <cp:revision>6</cp:revision>
  <dcterms:created xsi:type="dcterms:W3CDTF">2024-05-06T11:41:00Z</dcterms:created>
  <dcterms:modified xsi:type="dcterms:W3CDTF">2024-12-02T09:53:00Z</dcterms:modified>
</cp:coreProperties>
</file>