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10"/>
        <w:gridCol w:w="4310"/>
      </w:tblGrid>
      <w:tr w:rsidR="001E03BB" w14:paraId="24B5A1E6" w14:textId="77777777" w:rsidTr="0066315F">
        <w:trPr>
          <w:trHeight w:val="564"/>
        </w:trPr>
        <w:tc>
          <w:tcPr>
            <w:tcW w:w="4310" w:type="dxa"/>
          </w:tcPr>
          <w:p w14:paraId="6443C7B5" w14:textId="77777777" w:rsidR="001E03BB" w:rsidRDefault="001E03BB" w:rsidP="0066315F">
            <w:pPr>
              <w:pStyle w:val="TableParagraph"/>
              <w:spacing w:before="70"/>
              <w:ind w:left="85"/>
              <w:rPr>
                <w:b/>
                <w:sz w:val="36"/>
              </w:rPr>
            </w:pPr>
            <w:r>
              <w:rPr>
                <w:b/>
                <w:spacing w:val="-2"/>
                <w:sz w:val="36"/>
              </w:rPr>
              <w:t>English</w:t>
            </w:r>
          </w:p>
        </w:tc>
        <w:tc>
          <w:tcPr>
            <w:tcW w:w="4310" w:type="dxa"/>
          </w:tcPr>
          <w:p w14:paraId="17514AF7" w14:textId="77777777" w:rsidR="001E03BB" w:rsidRDefault="001E03BB" w:rsidP="0066315F">
            <w:pPr>
              <w:pStyle w:val="TableParagraph"/>
              <w:spacing w:before="70"/>
              <w:ind w:left="85"/>
              <w:rPr>
                <w:b/>
                <w:sz w:val="36"/>
              </w:rPr>
            </w:pPr>
            <w:r>
              <w:rPr>
                <w:b/>
                <w:spacing w:val="-2"/>
                <w:sz w:val="36"/>
              </w:rPr>
              <w:t>Translation</w:t>
            </w:r>
            <w:r>
              <w:rPr>
                <w:b/>
                <w:spacing w:val="-2"/>
                <w:sz w:val="36"/>
              </w:rPr>
              <w:br/>
            </w:r>
            <w:r>
              <w:rPr>
                <w:bCs/>
                <w:i/>
                <w:iCs/>
                <w:spacing w:val="-2"/>
                <w:sz w:val="24"/>
                <w:szCs w:val="24"/>
              </w:rPr>
              <w:t xml:space="preserve">N.B. </w:t>
            </w:r>
            <w:r w:rsidRPr="001E2F45">
              <w:rPr>
                <w:bCs/>
                <w:i/>
                <w:iCs/>
                <w:spacing w:val="-2"/>
                <w:sz w:val="24"/>
                <w:szCs w:val="24"/>
              </w:rPr>
              <w:t>Submit case sensitive</w:t>
            </w:r>
          </w:p>
        </w:tc>
      </w:tr>
    </w:tbl>
    <w:p w14:paraId="6710C8EC" w14:textId="77777777" w:rsidR="001E03BB" w:rsidRDefault="001E03BB" w:rsidP="001E03BB">
      <w:pPr>
        <w:spacing w:before="4"/>
      </w:pPr>
    </w:p>
    <w:tbl>
      <w:tblPr>
        <w:tblStyle w:val="TableNormal"/>
        <w:tblW w:w="0" w:type="auto"/>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10"/>
        <w:gridCol w:w="4310"/>
      </w:tblGrid>
      <w:tr w:rsidR="003476E2" w14:paraId="4CC3FDEA" w14:textId="77777777" w:rsidTr="003476E2">
        <w:trPr>
          <w:trHeight w:val="449"/>
        </w:trPr>
        <w:tc>
          <w:tcPr>
            <w:tcW w:w="4310" w:type="dxa"/>
            <w:tcBorders>
              <w:right w:val="nil"/>
            </w:tcBorders>
          </w:tcPr>
          <w:p w14:paraId="562B85DC" w14:textId="4CE679E8" w:rsidR="003476E2" w:rsidRPr="003476E2" w:rsidRDefault="003476E2" w:rsidP="0066315F">
            <w:pPr>
              <w:pStyle w:val="TableParagraph"/>
              <w:spacing w:before="94"/>
              <w:ind w:left="85"/>
              <w:rPr>
                <w:b/>
                <w:bCs/>
                <w:sz w:val="24"/>
              </w:rPr>
            </w:pPr>
            <w:r w:rsidRPr="003476E2">
              <w:rPr>
                <w:b/>
                <w:bCs/>
                <w:sz w:val="24"/>
              </w:rPr>
              <w:t>Front cover</w:t>
            </w:r>
          </w:p>
        </w:tc>
        <w:tc>
          <w:tcPr>
            <w:tcW w:w="4310" w:type="dxa"/>
            <w:tcBorders>
              <w:left w:val="nil"/>
            </w:tcBorders>
          </w:tcPr>
          <w:p w14:paraId="5EBB2695" w14:textId="77777777" w:rsidR="003476E2" w:rsidRDefault="003476E2" w:rsidP="0066315F">
            <w:pPr>
              <w:pStyle w:val="TableParagraph"/>
              <w:rPr>
                <w:sz w:val="24"/>
              </w:rPr>
            </w:pPr>
          </w:p>
        </w:tc>
      </w:tr>
      <w:tr w:rsidR="001E03BB" w14:paraId="633C4CC5" w14:textId="77777777" w:rsidTr="0066315F">
        <w:trPr>
          <w:trHeight w:val="449"/>
        </w:trPr>
        <w:tc>
          <w:tcPr>
            <w:tcW w:w="4310" w:type="dxa"/>
          </w:tcPr>
          <w:p w14:paraId="09F8F3CF" w14:textId="53A2A6F2" w:rsidR="001E03BB" w:rsidRDefault="00DD0AD3" w:rsidP="0066315F">
            <w:pPr>
              <w:pStyle w:val="TableParagraph"/>
              <w:spacing w:before="94"/>
              <w:ind w:left="85"/>
              <w:rPr>
                <w:sz w:val="24"/>
              </w:rPr>
            </w:pPr>
            <w:r>
              <w:rPr>
                <w:sz w:val="24"/>
              </w:rPr>
              <w:t>THE LAUNDRY LISTS WORKBOOK</w:t>
            </w:r>
          </w:p>
        </w:tc>
        <w:tc>
          <w:tcPr>
            <w:tcW w:w="4310" w:type="dxa"/>
          </w:tcPr>
          <w:p w14:paraId="2EADF928" w14:textId="77777777" w:rsidR="001E03BB" w:rsidRDefault="001E03BB" w:rsidP="0066315F">
            <w:pPr>
              <w:pStyle w:val="TableParagraph"/>
              <w:rPr>
                <w:sz w:val="24"/>
              </w:rPr>
            </w:pPr>
          </w:p>
        </w:tc>
      </w:tr>
      <w:tr w:rsidR="001E03BB" w14:paraId="01B774D6" w14:textId="77777777" w:rsidTr="003476E2">
        <w:trPr>
          <w:trHeight w:val="749"/>
        </w:trPr>
        <w:tc>
          <w:tcPr>
            <w:tcW w:w="4310" w:type="dxa"/>
            <w:tcBorders>
              <w:bottom w:val="single" w:sz="4" w:space="0" w:color="7F7F7F"/>
            </w:tcBorders>
          </w:tcPr>
          <w:p w14:paraId="1B5A0839" w14:textId="77777777" w:rsidR="001E03BB" w:rsidRDefault="001E03BB" w:rsidP="0066315F">
            <w:pPr>
              <w:pStyle w:val="TableParagraph"/>
              <w:spacing w:before="94" w:line="261" w:lineRule="auto"/>
              <w:ind w:left="85" w:right="1168"/>
              <w:rPr>
                <w:sz w:val="24"/>
              </w:rPr>
            </w:pPr>
            <w:r>
              <w:rPr>
                <w:sz w:val="24"/>
              </w:rPr>
              <w:t>Integrating Our Laundry Lists Traits</w:t>
            </w:r>
          </w:p>
        </w:tc>
        <w:tc>
          <w:tcPr>
            <w:tcW w:w="4310" w:type="dxa"/>
            <w:tcBorders>
              <w:bottom w:val="single" w:sz="4" w:space="0" w:color="7F7F7F"/>
            </w:tcBorders>
          </w:tcPr>
          <w:p w14:paraId="67FA2056" w14:textId="77777777" w:rsidR="001E03BB" w:rsidRDefault="001E03BB" w:rsidP="0066315F">
            <w:pPr>
              <w:pStyle w:val="TableParagraph"/>
              <w:rPr>
                <w:sz w:val="24"/>
              </w:rPr>
            </w:pPr>
          </w:p>
        </w:tc>
      </w:tr>
      <w:tr w:rsidR="003476E2" w14:paraId="538EB237" w14:textId="77777777" w:rsidTr="003476E2">
        <w:trPr>
          <w:trHeight w:val="534"/>
        </w:trPr>
        <w:tc>
          <w:tcPr>
            <w:tcW w:w="4310" w:type="dxa"/>
            <w:tcBorders>
              <w:right w:val="nil"/>
            </w:tcBorders>
          </w:tcPr>
          <w:p w14:paraId="272E7054" w14:textId="2B8D2B6F" w:rsidR="003476E2" w:rsidRDefault="003476E2" w:rsidP="0066315F">
            <w:pPr>
              <w:pStyle w:val="TableParagraph"/>
              <w:spacing w:before="94" w:line="261" w:lineRule="auto"/>
              <w:ind w:left="85" w:right="1168"/>
              <w:rPr>
                <w:sz w:val="24"/>
              </w:rPr>
            </w:pPr>
            <w:r>
              <w:rPr>
                <w:b/>
                <w:bCs/>
                <w:sz w:val="24"/>
              </w:rPr>
              <w:t>Back</w:t>
            </w:r>
            <w:r w:rsidRPr="003476E2">
              <w:rPr>
                <w:b/>
                <w:bCs/>
                <w:sz w:val="24"/>
              </w:rPr>
              <w:t xml:space="preserve"> cover</w:t>
            </w:r>
          </w:p>
        </w:tc>
        <w:tc>
          <w:tcPr>
            <w:tcW w:w="4310" w:type="dxa"/>
            <w:tcBorders>
              <w:left w:val="nil"/>
            </w:tcBorders>
          </w:tcPr>
          <w:p w14:paraId="3B980F46" w14:textId="77777777" w:rsidR="003476E2" w:rsidRDefault="003476E2" w:rsidP="0066315F">
            <w:pPr>
              <w:pStyle w:val="TableParagraph"/>
              <w:rPr>
                <w:sz w:val="24"/>
              </w:rPr>
            </w:pPr>
          </w:p>
        </w:tc>
      </w:tr>
      <w:tr w:rsidR="003476E2" w14:paraId="41090386" w14:textId="77777777" w:rsidTr="003476E2">
        <w:trPr>
          <w:trHeight w:val="556"/>
        </w:trPr>
        <w:tc>
          <w:tcPr>
            <w:tcW w:w="4310" w:type="dxa"/>
          </w:tcPr>
          <w:p w14:paraId="27EBFED8" w14:textId="76D8C4C0" w:rsidR="003476E2" w:rsidRPr="003476E2" w:rsidRDefault="003476E2" w:rsidP="0066315F">
            <w:pPr>
              <w:pStyle w:val="TableParagraph"/>
              <w:spacing w:before="94" w:line="261" w:lineRule="auto"/>
              <w:ind w:left="85" w:right="1168"/>
              <w:rPr>
                <w:sz w:val="24"/>
              </w:rPr>
            </w:pPr>
            <w:r w:rsidRPr="003476E2">
              <w:rPr>
                <w:sz w:val="24"/>
              </w:rPr>
              <w:t>WHOLE</w:t>
            </w:r>
          </w:p>
        </w:tc>
        <w:tc>
          <w:tcPr>
            <w:tcW w:w="4310" w:type="dxa"/>
          </w:tcPr>
          <w:p w14:paraId="239C5F84" w14:textId="77777777" w:rsidR="003476E2" w:rsidRDefault="003476E2" w:rsidP="0066315F">
            <w:pPr>
              <w:pStyle w:val="TableParagraph"/>
              <w:rPr>
                <w:sz w:val="24"/>
              </w:rPr>
            </w:pPr>
          </w:p>
        </w:tc>
      </w:tr>
      <w:tr w:rsidR="003476E2" w14:paraId="4C3B168D" w14:textId="77777777" w:rsidTr="003476E2">
        <w:trPr>
          <w:trHeight w:val="556"/>
        </w:trPr>
        <w:tc>
          <w:tcPr>
            <w:tcW w:w="4310" w:type="dxa"/>
          </w:tcPr>
          <w:p w14:paraId="552D8F38" w14:textId="436DBF48" w:rsidR="003476E2" w:rsidRPr="003476E2" w:rsidRDefault="003476E2" w:rsidP="0066315F">
            <w:pPr>
              <w:pStyle w:val="TableParagraph"/>
              <w:spacing w:before="94" w:line="261" w:lineRule="auto"/>
              <w:ind w:left="85" w:right="1168"/>
              <w:rPr>
                <w:sz w:val="24"/>
              </w:rPr>
            </w:pPr>
            <w:r>
              <w:rPr>
                <w:sz w:val="24"/>
              </w:rPr>
              <w:t>HEALTHY</w:t>
            </w:r>
          </w:p>
        </w:tc>
        <w:tc>
          <w:tcPr>
            <w:tcW w:w="4310" w:type="dxa"/>
          </w:tcPr>
          <w:p w14:paraId="4FDC29C4" w14:textId="77777777" w:rsidR="003476E2" w:rsidRDefault="003476E2" w:rsidP="0066315F">
            <w:pPr>
              <w:pStyle w:val="TableParagraph"/>
              <w:rPr>
                <w:sz w:val="24"/>
              </w:rPr>
            </w:pPr>
          </w:p>
        </w:tc>
      </w:tr>
      <w:tr w:rsidR="003476E2" w14:paraId="48AEB68C" w14:textId="77777777" w:rsidTr="003476E2">
        <w:trPr>
          <w:trHeight w:val="556"/>
        </w:trPr>
        <w:tc>
          <w:tcPr>
            <w:tcW w:w="4310" w:type="dxa"/>
          </w:tcPr>
          <w:p w14:paraId="000F158B" w14:textId="308059C5" w:rsidR="003476E2" w:rsidRPr="003476E2" w:rsidRDefault="003476E2" w:rsidP="0066315F">
            <w:pPr>
              <w:pStyle w:val="TableParagraph"/>
              <w:spacing w:before="94" w:line="261" w:lineRule="auto"/>
              <w:ind w:left="85" w:right="1168"/>
              <w:rPr>
                <w:sz w:val="24"/>
              </w:rPr>
            </w:pPr>
            <w:r>
              <w:rPr>
                <w:sz w:val="24"/>
              </w:rPr>
              <w:t>SANE</w:t>
            </w:r>
          </w:p>
        </w:tc>
        <w:tc>
          <w:tcPr>
            <w:tcW w:w="4310" w:type="dxa"/>
          </w:tcPr>
          <w:p w14:paraId="5DBA21C7" w14:textId="77777777" w:rsidR="003476E2" w:rsidRDefault="003476E2" w:rsidP="0066315F">
            <w:pPr>
              <w:pStyle w:val="TableParagraph"/>
              <w:rPr>
                <w:sz w:val="24"/>
              </w:rPr>
            </w:pPr>
          </w:p>
        </w:tc>
      </w:tr>
      <w:tr w:rsidR="003476E2" w14:paraId="51BAFCFA" w14:textId="77777777" w:rsidTr="003476E2">
        <w:trPr>
          <w:trHeight w:val="556"/>
        </w:trPr>
        <w:tc>
          <w:tcPr>
            <w:tcW w:w="4310" w:type="dxa"/>
          </w:tcPr>
          <w:p w14:paraId="12E40504" w14:textId="70F69DCD" w:rsidR="003476E2" w:rsidRDefault="003476E2" w:rsidP="0066315F">
            <w:pPr>
              <w:pStyle w:val="TableParagraph"/>
              <w:spacing w:before="94" w:line="261" w:lineRule="auto"/>
              <w:ind w:left="85" w:right="1168"/>
              <w:rPr>
                <w:sz w:val="24"/>
              </w:rPr>
            </w:pPr>
            <w:r>
              <w:rPr>
                <w:sz w:val="24"/>
              </w:rPr>
              <w:t>AND SAFE</w:t>
            </w:r>
          </w:p>
        </w:tc>
        <w:tc>
          <w:tcPr>
            <w:tcW w:w="4310" w:type="dxa"/>
          </w:tcPr>
          <w:p w14:paraId="50A12952" w14:textId="77777777" w:rsidR="003476E2" w:rsidRDefault="003476E2" w:rsidP="0066315F">
            <w:pPr>
              <w:pStyle w:val="TableParagraph"/>
              <w:rPr>
                <w:sz w:val="24"/>
              </w:rPr>
            </w:pPr>
          </w:p>
        </w:tc>
      </w:tr>
    </w:tbl>
    <w:p w14:paraId="7609F74D" w14:textId="77777777" w:rsidR="001E03BB" w:rsidRDefault="001E03BB" w:rsidP="001E03BB">
      <w:pPr>
        <w:spacing w:before="6"/>
      </w:pPr>
    </w:p>
    <w:tbl>
      <w:tblPr>
        <w:tblStyle w:val="TableNormal"/>
        <w:tblW w:w="0" w:type="auto"/>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10"/>
        <w:gridCol w:w="4310"/>
      </w:tblGrid>
      <w:tr w:rsidR="001E03BB" w14:paraId="6948DC5D" w14:textId="77777777" w:rsidTr="0066315F">
        <w:trPr>
          <w:trHeight w:val="468"/>
        </w:trPr>
        <w:tc>
          <w:tcPr>
            <w:tcW w:w="8620" w:type="dxa"/>
            <w:gridSpan w:val="2"/>
          </w:tcPr>
          <w:p w14:paraId="776142B4" w14:textId="77777777" w:rsidR="001E03BB" w:rsidRDefault="001E03BB" w:rsidP="0066315F">
            <w:pPr>
              <w:pStyle w:val="TableParagraph"/>
              <w:spacing w:before="66"/>
              <w:ind w:left="85"/>
              <w:rPr>
                <w:b/>
                <w:sz w:val="28"/>
              </w:rPr>
            </w:pPr>
            <w:r>
              <w:rPr>
                <w:b/>
                <w:sz w:val="28"/>
              </w:rPr>
              <w:t>The Complete Picture pages</w:t>
            </w:r>
            <w:r>
              <w:rPr>
                <w:b/>
                <w:spacing w:val="-8"/>
                <w:sz w:val="28"/>
              </w:rPr>
              <w:t xml:space="preserve"> </w:t>
            </w:r>
            <w:r>
              <w:rPr>
                <w:b/>
                <w:sz w:val="28"/>
              </w:rPr>
              <w:t>x–xi / pages 152–153</w:t>
            </w:r>
          </w:p>
        </w:tc>
      </w:tr>
      <w:tr w:rsidR="001E03BB" w14:paraId="390E089A" w14:textId="77777777" w:rsidTr="0066315F">
        <w:trPr>
          <w:trHeight w:val="449"/>
        </w:trPr>
        <w:tc>
          <w:tcPr>
            <w:tcW w:w="4310" w:type="dxa"/>
          </w:tcPr>
          <w:p w14:paraId="2B3AC80F" w14:textId="77777777" w:rsidR="001E03BB" w:rsidRPr="001E2F45" w:rsidRDefault="001E03BB" w:rsidP="0066315F">
            <w:pPr>
              <w:pStyle w:val="TableParagraph"/>
              <w:spacing w:before="94"/>
              <w:ind w:left="85"/>
              <w:rPr>
                <w:sz w:val="24"/>
              </w:rPr>
            </w:pPr>
            <w:r w:rsidRPr="001E2F45">
              <w:rPr>
                <w:sz w:val="24"/>
              </w:rPr>
              <w:t>THE COMPLETE PICTURE</w:t>
            </w:r>
          </w:p>
        </w:tc>
        <w:tc>
          <w:tcPr>
            <w:tcW w:w="4310" w:type="dxa"/>
          </w:tcPr>
          <w:p w14:paraId="0919ACFD" w14:textId="77777777" w:rsidR="001E03BB" w:rsidRDefault="001E03BB" w:rsidP="0066315F">
            <w:pPr>
              <w:pStyle w:val="TableParagraph"/>
              <w:rPr>
                <w:sz w:val="24"/>
              </w:rPr>
            </w:pPr>
          </w:p>
        </w:tc>
      </w:tr>
      <w:tr w:rsidR="001E03BB" w14:paraId="251BE51E" w14:textId="77777777" w:rsidTr="0066315F">
        <w:trPr>
          <w:trHeight w:val="449"/>
        </w:trPr>
        <w:tc>
          <w:tcPr>
            <w:tcW w:w="4310" w:type="dxa"/>
          </w:tcPr>
          <w:p w14:paraId="6A6CD99A" w14:textId="77777777" w:rsidR="001E03BB" w:rsidRDefault="001E03BB" w:rsidP="0066315F">
            <w:pPr>
              <w:pStyle w:val="TableParagraph"/>
              <w:spacing w:before="94"/>
              <w:ind w:left="85"/>
              <w:rPr>
                <w:sz w:val="24"/>
              </w:rPr>
            </w:pPr>
            <w:r>
              <w:rPr>
                <w:sz w:val="24"/>
              </w:rPr>
              <w:t>Characteristics of an Adult Child</w:t>
            </w:r>
          </w:p>
        </w:tc>
        <w:tc>
          <w:tcPr>
            <w:tcW w:w="4310" w:type="dxa"/>
          </w:tcPr>
          <w:p w14:paraId="6CE4EB18" w14:textId="77777777" w:rsidR="001E03BB" w:rsidRDefault="001E03BB" w:rsidP="0066315F">
            <w:pPr>
              <w:pStyle w:val="TableParagraph"/>
              <w:rPr>
                <w:sz w:val="24"/>
              </w:rPr>
            </w:pPr>
          </w:p>
        </w:tc>
      </w:tr>
      <w:tr w:rsidR="001E03BB" w14:paraId="151AD051" w14:textId="77777777" w:rsidTr="0066315F">
        <w:trPr>
          <w:trHeight w:val="449"/>
        </w:trPr>
        <w:tc>
          <w:tcPr>
            <w:tcW w:w="4310" w:type="dxa"/>
          </w:tcPr>
          <w:p w14:paraId="3A316ADE" w14:textId="77777777" w:rsidR="001E03BB" w:rsidRDefault="001E03BB" w:rsidP="0066315F">
            <w:pPr>
              <w:pStyle w:val="TableParagraph"/>
              <w:spacing w:before="94"/>
              <w:ind w:left="85"/>
              <w:rPr>
                <w:sz w:val="24"/>
              </w:rPr>
            </w:pPr>
            <w:r w:rsidRPr="00D769A4">
              <w:rPr>
                <w:sz w:val="24"/>
              </w:rPr>
              <w:t xml:space="preserve">A reaction Formation </w:t>
            </w:r>
            <w:proofErr w:type="gramStart"/>
            <w:r w:rsidRPr="00D769A4">
              <w:rPr>
                <w:sz w:val="24"/>
              </w:rPr>
              <w:t>List;</w:t>
            </w:r>
            <w:proofErr w:type="gramEnd"/>
            <w:r w:rsidRPr="00D769A4">
              <w:rPr>
                <w:sz w:val="24"/>
              </w:rPr>
              <w:t xml:space="preserve"> “It Will Never Happen To Me</w:t>
            </w:r>
          </w:p>
        </w:tc>
        <w:tc>
          <w:tcPr>
            <w:tcW w:w="4310" w:type="dxa"/>
          </w:tcPr>
          <w:p w14:paraId="14DD9E9E" w14:textId="77777777" w:rsidR="001E03BB" w:rsidRDefault="001E03BB" w:rsidP="0066315F">
            <w:pPr>
              <w:pStyle w:val="TableParagraph"/>
              <w:rPr>
                <w:sz w:val="24"/>
              </w:rPr>
            </w:pPr>
          </w:p>
        </w:tc>
      </w:tr>
      <w:tr w:rsidR="001E03BB" w14:paraId="35419786" w14:textId="77777777" w:rsidTr="0066315F">
        <w:trPr>
          <w:trHeight w:val="449"/>
        </w:trPr>
        <w:tc>
          <w:tcPr>
            <w:tcW w:w="4310" w:type="dxa"/>
          </w:tcPr>
          <w:p w14:paraId="40B680C1" w14:textId="77777777" w:rsidR="001E03BB" w:rsidRDefault="001E03BB" w:rsidP="0066315F">
            <w:pPr>
              <w:pStyle w:val="TableParagraph"/>
              <w:spacing w:before="94"/>
              <w:ind w:left="85"/>
              <w:rPr>
                <w:sz w:val="24"/>
              </w:rPr>
            </w:pPr>
            <w:r>
              <w:rPr>
                <w:sz w:val="24"/>
              </w:rPr>
              <w:t>Victim / Rescuer I</w:t>
            </w:r>
          </w:p>
        </w:tc>
        <w:tc>
          <w:tcPr>
            <w:tcW w:w="4310" w:type="dxa"/>
          </w:tcPr>
          <w:p w14:paraId="347630F9" w14:textId="77777777" w:rsidR="001E03BB" w:rsidRDefault="001E03BB" w:rsidP="0066315F">
            <w:pPr>
              <w:pStyle w:val="TableParagraph"/>
              <w:rPr>
                <w:sz w:val="24"/>
              </w:rPr>
            </w:pPr>
          </w:p>
        </w:tc>
      </w:tr>
      <w:tr w:rsidR="001E03BB" w14:paraId="639D0795" w14:textId="77777777" w:rsidTr="0066315F">
        <w:trPr>
          <w:trHeight w:val="449"/>
        </w:trPr>
        <w:tc>
          <w:tcPr>
            <w:tcW w:w="4310" w:type="dxa"/>
          </w:tcPr>
          <w:p w14:paraId="305ECC11" w14:textId="77777777" w:rsidR="001E03BB" w:rsidRDefault="001E03BB" w:rsidP="0066315F">
            <w:pPr>
              <w:pStyle w:val="TableParagraph"/>
              <w:spacing w:before="94"/>
              <w:ind w:left="85"/>
              <w:rPr>
                <w:sz w:val="24"/>
              </w:rPr>
            </w:pPr>
            <w:r>
              <w:rPr>
                <w:sz w:val="24"/>
              </w:rPr>
              <w:t>Unintegrated and emotionally intoxicated</w:t>
            </w:r>
          </w:p>
        </w:tc>
        <w:tc>
          <w:tcPr>
            <w:tcW w:w="4310" w:type="dxa"/>
          </w:tcPr>
          <w:p w14:paraId="3FC78097" w14:textId="77777777" w:rsidR="001E03BB" w:rsidRDefault="001E03BB" w:rsidP="0066315F">
            <w:pPr>
              <w:pStyle w:val="TableParagraph"/>
              <w:rPr>
                <w:sz w:val="24"/>
              </w:rPr>
            </w:pPr>
          </w:p>
        </w:tc>
      </w:tr>
      <w:tr w:rsidR="001E03BB" w14:paraId="1C1513F4" w14:textId="77777777" w:rsidTr="0066315F">
        <w:trPr>
          <w:trHeight w:val="449"/>
        </w:trPr>
        <w:tc>
          <w:tcPr>
            <w:tcW w:w="4310" w:type="dxa"/>
          </w:tcPr>
          <w:p w14:paraId="1A38BA18" w14:textId="77777777" w:rsidR="001E03BB" w:rsidRDefault="001E03BB" w:rsidP="0066315F">
            <w:pPr>
              <w:pStyle w:val="TableParagraph"/>
              <w:spacing w:before="94"/>
              <w:ind w:left="85"/>
              <w:rPr>
                <w:sz w:val="24"/>
              </w:rPr>
            </w:pPr>
            <w:r>
              <w:rPr>
                <w:sz w:val="24"/>
              </w:rPr>
              <w:t>Rescuer II / Persecutor</w:t>
            </w:r>
          </w:p>
        </w:tc>
        <w:tc>
          <w:tcPr>
            <w:tcW w:w="4310" w:type="dxa"/>
          </w:tcPr>
          <w:p w14:paraId="0D47F1D4" w14:textId="77777777" w:rsidR="001E03BB" w:rsidRDefault="001E03BB" w:rsidP="0066315F">
            <w:pPr>
              <w:pStyle w:val="TableParagraph"/>
              <w:rPr>
                <w:sz w:val="24"/>
              </w:rPr>
            </w:pPr>
          </w:p>
        </w:tc>
      </w:tr>
      <w:tr w:rsidR="001E03BB" w14:paraId="3A433E58" w14:textId="77777777" w:rsidTr="0066315F">
        <w:trPr>
          <w:trHeight w:val="449"/>
        </w:trPr>
        <w:tc>
          <w:tcPr>
            <w:tcW w:w="4310" w:type="dxa"/>
          </w:tcPr>
          <w:p w14:paraId="6FAB4B7C" w14:textId="77777777" w:rsidR="001E03BB" w:rsidRDefault="001E03BB" w:rsidP="0066315F">
            <w:pPr>
              <w:pStyle w:val="TableParagraph"/>
              <w:spacing w:before="94"/>
              <w:ind w:left="85"/>
              <w:rPr>
                <w:sz w:val="24"/>
              </w:rPr>
            </w:pPr>
            <w:r w:rsidRPr="001E2F45">
              <w:rPr>
                <w:sz w:val="24"/>
              </w:rPr>
              <w:t>In the “Game” of Dissociation these positions are receivers of insult &amp; injury delivered by dissociative dosing transactions.</w:t>
            </w:r>
          </w:p>
        </w:tc>
        <w:tc>
          <w:tcPr>
            <w:tcW w:w="4310" w:type="dxa"/>
          </w:tcPr>
          <w:p w14:paraId="197BB7B4" w14:textId="77777777" w:rsidR="001E03BB" w:rsidRDefault="001E03BB" w:rsidP="0066315F">
            <w:pPr>
              <w:pStyle w:val="TableParagraph"/>
              <w:rPr>
                <w:sz w:val="24"/>
              </w:rPr>
            </w:pPr>
          </w:p>
        </w:tc>
      </w:tr>
      <w:tr w:rsidR="001E03BB" w14:paraId="120A6FC5" w14:textId="77777777" w:rsidTr="0066315F">
        <w:trPr>
          <w:trHeight w:val="449"/>
        </w:trPr>
        <w:tc>
          <w:tcPr>
            <w:tcW w:w="4310" w:type="dxa"/>
          </w:tcPr>
          <w:p w14:paraId="40BB9A86" w14:textId="77777777" w:rsidR="001E03BB" w:rsidRPr="001E2F45" w:rsidRDefault="001E03BB" w:rsidP="0066315F">
            <w:pPr>
              <w:pStyle w:val="TableParagraph"/>
              <w:spacing w:before="94"/>
              <w:ind w:left="85"/>
              <w:rPr>
                <w:sz w:val="24"/>
              </w:rPr>
            </w:pPr>
            <w:r w:rsidRPr="00AD14D8">
              <w:rPr>
                <w:sz w:val="24"/>
              </w:rPr>
              <w:t>In the “Game” of Dissociation these positions are givers of insult &amp; injury* delivered by dissociative dosing transactions.</w:t>
            </w:r>
          </w:p>
        </w:tc>
        <w:tc>
          <w:tcPr>
            <w:tcW w:w="4310" w:type="dxa"/>
          </w:tcPr>
          <w:p w14:paraId="7823D760" w14:textId="77777777" w:rsidR="001E03BB" w:rsidRDefault="001E03BB" w:rsidP="0066315F">
            <w:pPr>
              <w:pStyle w:val="TableParagraph"/>
              <w:rPr>
                <w:sz w:val="24"/>
              </w:rPr>
            </w:pPr>
          </w:p>
        </w:tc>
      </w:tr>
      <w:tr w:rsidR="001E03BB" w14:paraId="476D7B43" w14:textId="77777777" w:rsidTr="0066315F">
        <w:trPr>
          <w:trHeight w:val="449"/>
        </w:trPr>
        <w:tc>
          <w:tcPr>
            <w:tcW w:w="4310" w:type="dxa"/>
          </w:tcPr>
          <w:p w14:paraId="356E8FA4" w14:textId="77777777" w:rsidR="001E03BB" w:rsidRPr="00AD14D8" w:rsidRDefault="001E03BB" w:rsidP="0066315F">
            <w:pPr>
              <w:pStyle w:val="TableParagraph"/>
              <w:spacing w:before="94"/>
              <w:ind w:left="85"/>
              <w:rPr>
                <w:sz w:val="24"/>
                <w:u w:val="single"/>
              </w:rPr>
            </w:pPr>
            <w:r w:rsidRPr="00AD14D8">
              <w:rPr>
                <w:sz w:val="24"/>
                <w:u w:val="single"/>
              </w:rPr>
              <w:t>Completing the Cycle of Violence</w:t>
            </w:r>
          </w:p>
        </w:tc>
        <w:tc>
          <w:tcPr>
            <w:tcW w:w="4310" w:type="dxa"/>
          </w:tcPr>
          <w:p w14:paraId="6D894D75" w14:textId="77777777" w:rsidR="001E03BB" w:rsidRDefault="001E03BB" w:rsidP="0066315F">
            <w:pPr>
              <w:pStyle w:val="TableParagraph"/>
              <w:rPr>
                <w:sz w:val="24"/>
              </w:rPr>
            </w:pPr>
          </w:p>
        </w:tc>
      </w:tr>
      <w:tr w:rsidR="001E03BB" w14:paraId="7F78A496" w14:textId="77777777" w:rsidTr="0066315F">
        <w:trPr>
          <w:trHeight w:val="449"/>
        </w:trPr>
        <w:tc>
          <w:tcPr>
            <w:tcW w:w="4310" w:type="dxa"/>
          </w:tcPr>
          <w:p w14:paraId="4E1E999F" w14:textId="77777777" w:rsidR="001E03BB" w:rsidRDefault="001E03BB" w:rsidP="0066315F">
            <w:pPr>
              <w:pStyle w:val="TableParagraph"/>
              <w:spacing w:before="94"/>
              <w:ind w:left="85"/>
              <w:rPr>
                <w:sz w:val="24"/>
              </w:rPr>
            </w:pPr>
            <w:r w:rsidRPr="0084118C">
              <w:rPr>
                <w:sz w:val="24"/>
              </w:rPr>
              <w:t>Closing the Circle</w:t>
            </w:r>
          </w:p>
        </w:tc>
        <w:tc>
          <w:tcPr>
            <w:tcW w:w="4310" w:type="dxa"/>
          </w:tcPr>
          <w:p w14:paraId="06F85244" w14:textId="77777777" w:rsidR="001E03BB" w:rsidRDefault="001E03BB" w:rsidP="0066315F">
            <w:pPr>
              <w:pStyle w:val="TableParagraph"/>
              <w:rPr>
                <w:sz w:val="24"/>
              </w:rPr>
            </w:pPr>
          </w:p>
        </w:tc>
      </w:tr>
      <w:tr w:rsidR="001E03BB" w14:paraId="2D64384A" w14:textId="77777777" w:rsidTr="0066315F">
        <w:trPr>
          <w:trHeight w:val="449"/>
        </w:trPr>
        <w:tc>
          <w:tcPr>
            <w:tcW w:w="4310" w:type="dxa"/>
          </w:tcPr>
          <w:p w14:paraId="524EFCF0" w14:textId="77777777" w:rsidR="001E03BB" w:rsidRDefault="001E03BB" w:rsidP="0066315F">
            <w:pPr>
              <w:pStyle w:val="TableParagraph"/>
              <w:spacing w:before="94"/>
              <w:ind w:left="85"/>
              <w:rPr>
                <w:sz w:val="24"/>
              </w:rPr>
            </w:pPr>
            <w:r w:rsidRPr="0084118C">
              <w:rPr>
                <w:sz w:val="24"/>
              </w:rPr>
              <w:t>Positions in The Game of Dissociation</w:t>
            </w:r>
          </w:p>
        </w:tc>
        <w:tc>
          <w:tcPr>
            <w:tcW w:w="4310" w:type="dxa"/>
          </w:tcPr>
          <w:p w14:paraId="3B4A5323" w14:textId="77777777" w:rsidR="001E03BB" w:rsidRDefault="001E03BB" w:rsidP="0066315F">
            <w:pPr>
              <w:pStyle w:val="TableParagraph"/>
              <w:rPr>
                <w:sz w:val="24"/>
              </w:rPr>
            </w:pPr>
          </w:p>
        </w:tc>
      </w:tr>
      <w:tr w:rsidR="001E03BB" w14:paraId="54E905B4" w14:textId="77777777" w:rsidTr="0066315F">
        <w:trPr>
          <w:trHeight w:val="449"/>
        </w:trPr>
        <w:tc>
          <w:tcPr>
            <w:tcW w:w="4310" w:type="dxa"/>
          </w:tcPr>
          <w:p w14:paraId="78D028CD" w14:textId="77777777" w:rsidR="001E03BB" w:rsidRPr="00AD14D8" w:rsidRDefault="001E03BB" w:rsidP="0066315F">
            <w:pPr>
              <w:pStyle w:val="TableParagraph"/>
              <w:spacing w:before="94"/>
              <w:ind w:left="85"/>
              <w:rPr>
                <w:sz w:val="24"/>
              </w:rPr>
            </w:pPr>
            <w:r w:rsidRPr="00AD14D8">
              <w:rPr>
                <w:sz w:val="24"/>
              </w:rPr>
              <w:t>Male Victim</w:t>
            </w:r>
          </w:p>
        </w:tc>
        <w:tc>
          <w:tcPr>
            <w:tcW w:w="4310" w:type="dxa"/>
          </w:tcPr>
          <w:p w14:paraId="64BA29F8" w14:textId="77777777" w:rsidR="001E03BB" w:rsidRDefault="001E03BB" w:rsidP="0066315F">
            <w:pPr>
              <w:pStyle w:val="TableParagraph"/>
              <w:rPr>
                <w:sz w:val="24"/>
              </w:rPr>
            </w:pPr>
          </w:p>
        </w:tc>
      </w:tr>
      <w:tr w:rsidR="001E03BB" w14:paraId="1829CE22" w14:textId="77777777" w:rsidTr="0066315F">
        <w:trPr>
          <w:trHeight w:val="449"/>
        </w:trPr>
        <w:tc>
          <w:tcPr>
            <w:tcW w:w="4310" w:type="dxa"/>
          </w:tcPr>
          <w:p w14:paraId="0A8CB8D7" w14:textId="77777777" w:rsidR="001E03BB" w:rsidRPr="0084118C" w:rsidRDefault="001E03BB" w:rsidP="0066315F">
            <w:pPr>
              <w:pStyle w:val="TableParagraph"/>
              <w:spacing w:before="94"/>
              <w:ind w:left="85"/>
              <w:rPr>
                <w:sz w:val="24"/>
              </w:rPr>
            </w:pPr>
            <w:r w:rsidRPr="0084118C">
              <w:rPr>
                <w:sz w:val="24"/>
              </w:rPr>
              <w:t>Overt Victim</w:t>
            </w:r>
          </w:p>
        </w:tc>
        <w:tc>
          <w:tcPr>
            <w:tcW w:w="4310" w:type="dxa"/>
          </w:tcPr>
          <w:p w14:paraId="539BB98A" w14:textId="77777777" w:rsidR="001E03BB" w:rsidRDefault="001E03BB" w:rsidP="0066315F">
            <w:pPr>
              <w:pStyle w:val="TableParagraph"/>
              <w:rPr>
                <w:sz w:val="24"/>
              </w:rPr>
            </w:pPr>
          </w:p>
        </w:tc>
      </w:tr>
      <w:tr w:rsidR="001E03BB" w14:paraId="4B1F32E6" w14:textId="77777777" w:rsidTr="0066315F">
        <w:trPr>
          <w:trHeight w:val="449"/>
        </w:trPr>
        <w:tc>
          <w:tcPr>
            <w:tcW w:w="4310" w:type="dxa"/>
          </w:tcPr>
          <w:p w14:paraId="16D5B084" w14:textId="77777777" w:rsidR="001E03BB" w:rsidRPr="0084118C" w:rsidRDefault="001E03BB" w:rsidP="0066315F">
            <w:pPr>
              <w:pStyle w:val="TableParagraph"/>
              <w:spacing w:before="94"/>
              <w:ind w:left="85"/>
              <w:rPr>
                <w:sz w:val="24"/>
              </w:rPr>
            </w:pPr>
            <w:r w:rsidRPr="0084118C">
              <w:rPr>
                <w:sz w:val="24"/>
              </w:rPr>
              <w:lastRenderedPageBreak/>
              <w:t>Covert Victimizer</w:t>
            </w:r>
          </w:p>
        </w:tc>
        <w:tc>
          <w:tcPr>
            <w:tcW w:w="4310" w:type="dxa"/>
          </w:tcPr>
          <w:p w14:paraId="1EE17A58" w14:textId="77777777" w:rsidR="001E03BB" w:rsidRDefault="001E03BB" w:rsidP="0066315F">
            <w:pPr>
              <w:pStyle w:val="TableParagraph"/>
              <w:rPr>
                <w:sz w:val="24"/>
              </w:rPr>
            </w:pPr>
          </w:p>
        </w:tc>
      </w:tr>
      <w:tr w:rsidR="001E03BB" w14:paraId="245DAFEF" w14:textId="77777777" w:rsidTr="0066315F">
        <w:trPr>
          <w:trHeight w:val="449"/>
        </w:trPr>
        <w:tc>
          <w:tcPr>
            <w:tcW w:w="4310" w:type="dxa"/>
          </w:tcPr>
          <w:p w14:paraId="06F06C7D" w14:textId="77777777" w:rsidR="001E03BB" w:rsidRPr="00AD14D8" w:rsidRDefault="001E03BB" w:rsidP="0066315F">
            <w:pPr>
              <w:pStyle w:val="TableParagraph"/>
              <w:spacing w:before="94"/>
              <w:ind w:left="85"/>
              <w:rPr>
                <w:sz w:val="24"/>
              </w:rPr>
            </w:pPr>
            <w:r w:rsidRPr="00AD14D8">
              <w:rPr>
                <w:sz w:val="24"/>
              </w:rPr>
              <w:t>Male Victimizer</w:t>
            </w:r>
          </w:p>
        </w:tc>
        <w:tc>
          <w:tcPr>
            <w:tcW w:w="4310" w:type="dxa"/>
          </w:tcPr>
          <w:p w14:paraId="507E9D19" w14:textId="77777777" w:rsidR="001E03BB" w:rsidRDefault="001E03BB" w:rsidP="0066315F">
            <w:pPr>
              <w:pStyle w:val="TableParagraph"/>
              <w:rPr>
                <w:sz w:val="24"/>
              </w:rPr>
            </w:pPr>
          </w:p>
        </w:tc>
      </w:tr>
      <w:tr w:rsidR="001E03BB" w14:paraId="20C45B21" w14:textId="77777777" w:rsidTr="0066315F">
        <w:trPr>
          <w:trHeight w:val="449"/>
        </w:trPr>
        <w:tc>
          <w:tcPr>
            <w:tcW w:w="4310" w:type="dxa"/>
          </w:tcPr>
          <w:p w14:paraId="39333439" w14:textId="77777777" w:rsidR="001E03BB" w:rsidRPr="0084118C" w:rsidRDefault="001E03BB" w:rsidP="0066315F">
            <w:pPr>
              <w:pStyle w:val="TableParagraph"/>
              <w:spacing w:before="94"/>
              <w:ind w:left="85"/>
              <w:rPr>
                <w:sz w:val="24"/>
              </w:rPr>
            </w:pPr>
            <w:r w:rsidRPr="0084118C">
              <w:rPr>
                <w:sz w:val="24"/>
              </w:rPr>
              <w:t>Overt Victimizer</w:t>
            </w:r>
          </w:p>
        </w:tc>
        <w:tc>
          <w:tcPr>
            <w:tcW w:w="4310" w:type="dxa"/>
          </w:tcPr>
          <w:p w14:paraId="7C6744B9" w14:textId="77777777" w:rsidR="001E03BB" w:rsidRDefault="001E03BB" w:rsidP="0066315F">
            <w:pPr>
              <w:pStyle w:val="TableParagraph"/>
              <w:rPr>
                <w:sz w:val="24"/>
              </w:rPr>
            </w:pPr>
          </w:p>
        </w:tc>
      </w:tr>
      <w:tr w:rsidR="001E03BB" w14:paraId="52925F11" w14:textId="77777777" w:rsidTr="0066315F">
        <w:trPr>
          <w:trHeight w:val="449"/>
        </w:trPr>
        <w:tc>
          <w:tcPr>
            <w:tcW w:w="4310" w:type="dxa"/>
          </w:tcPr>
          <w:p w14:paraId="27E8C673" w14:textId="77777777" w:rsidR="001E03BB" w:rsidRPr="0084118C" w:rsidRDefault="001E03BB" w:rsidP="0066315F">
            <w:pPr>
              <w:pStyle w:val="TableParagraph"/>
              <w:spacing w:before="94"/>
              <w:ind w:left="85"/>
              <w:rPr>
                <w:sz w:val="24"/>
              </w:rPr>
            </w:pPr>
            <w:r w:rsidRPr="0084118C">
              <w:rPr>
                <w:sz w:val="24"/>
              </w:rPr>
              <w:t>Covert Victim</w:t>
            </w:r>
          </w:p>
        </w:tc>
        <w:tc>
          <w:tcPr>
            <w:tcW w:w="4310" w:type="dxa"/>
          </w:tcPr>
          <w:p w14:paraId="2811EBDE" w14:textId="77777777" w:rsidR="001E03BB" w:rsidRDefault="001E03BB" w:rsidP="0066315F">
            <w:pPr>
              <w:pStyle w:val="TableParagraph"/>
              <w:rPr>
                <w:sz w:val="24"/>
              </w:rPr>
            </w:pPr>
          </w:p>
        </w:tc>
      </w:tr>
      <w:tr w:rsidR="001E03BB" w14:paraId="741324B7" w14:textId="77777777" w:rsidTr="0066315F">
        <w:trPr>
          <w:trHeight w:val="449"/>
        </w:trPr>
        <w:tc>
          <w:tcPr>
            <w:tcW w:w="4310" w:type="dxa"/>
          </w:tcPr>
          <w:p w14:paraId="5455EA96" w14:textId="77777777" w:rsidR="001E03BB" w:rsidRPr="00AD14D8" w:rsidRDefault="001E03BB" w:rsidP="0066315F">
            <w:pPr>
              <w:pStyle w:val="TableParagraph"/>
              <w:spacing w:before="94"/>
              <w:ind w:left="85"/>
              <w:rPr>
                <w:sz w:val="24"/>
              </w:rPr>
            </w:pPr>
            <w:r w:rsidRPr="00AD14D8">
              <w:rPr>
                <w:sz w:val="24"/>
              </w:rPr>
              <w:t>Female Victim</w:t>
            </w:r>
          </w:p>
        </w:tc>
        <w:tc>
          <w:tcPr>
            <w:tcW w:w="4310" w:type="dxa"/>
          </w:tcPr>
          <w:p w14:paraId="7F156D68" w14:textId="77777777" w:rsidR="001E03BB" w:rsidRDefault="001E03BB" w:rsidP="0066315F">
            <w:pPr>
              <w:pStyle w:val="TableParagraph"/>
              <w:rPr>
                <w:sz w:val="24"/>
              </w:rPr>
            </w:pPr>
          </w:p>
        </w:tc>
      </w:tr>
      <w:tr w:rsidR="001E03BB" w14:paraId="39AECE65" w14:textId="77777777" w:rsidTr="0066315F">
        <w:trPr>
          <w:trHeight w:val="449"/>
        </w:trPr>
        <w:tc>
          <w:tcPr>
            <w:tcW w:w="4310" w:type="dxa"/>
          </w:tcPr>
          <w:p w14:paraId="1D747D17" w14:textId="77777777" w:rsidR="001E03BB" w:rsidRPr="0084118C" w:rsidRDefault="001E03BB" w:rsidP="0066315F">
            <w:pPr>
              <w:pStyle w:val="TableParagraph"/>
              <w:spacing w:before="94"/>
              <w:ind w:left="85"/>
              <w:rPr>
                <w:sz w:val="24"/>
              </w:rPr>
            </w:pPr>
            <w:r w:rsidRPr="0084118C">
              <w:rPr>
                <w:sz w:val="24"/>
              </w:rPr>
              <w:t>Overt Victim</w:t>
            </w:r>
          </w:p>
        </w:tc>
        <w:tc>
          <w:tcPr>
            <w:tcW w:w="4310" w:type="dxa"/>
          </w:tcPr>
          <w:p w14:paraId="18EF9188" w14:textId="77777777" w:rsidR="001E03BB" w:rsidRDefault="001E03BB" w:rsidP="0066315F">
            <w:pPr>
              <w:pStyle w:val="TableParagraph"/>
              <w:rPr>
                <w:sz w:val="24"/>
              </w:rPr>
            </w:pPr>
          </w:p>
        </w:tc>
      </w:tr>
      <w:tr w:rsidR="001E03BB" w14:paraId="0A1DE6E2" w14:textId="77777777" w:rsidTr="0066315F">
        <w:trPr>
          <w:trHeight w:val="449"/>
        </w:trPr>
        <w:tc>
          <w:tcPr>
            <w:tcW w:w="4310" w:type="dxa"/>
          </w:tcPr>
          <w:p w14:paraId="0230D72E" w14:textId="77777777" w:rsidR="001E03BB" w:rsidRPr="0084118C" w:rsidRDefault="001E03BB" w:rsidP="0066315F">
            <w:pPr>
              <w:pStyle w:val="TableParagraph"/>
              <w:spacing w:before="94"/>
              <w:ind w:left="85"/>
              <w:rPr>
                <w:sz w:val="24"/>
              </w:rPr>
            </w:pPr>
            <w:r w:rsidRPr="0084118C">
              <w:rPr>
                <w:sz w:val="24"/>
              </w:rPr>
              <w:t>Covert Victimizer</w:t>
            </w:r>
          </w:p>
        </w:tc>
        <w:tc>
          <w:tcPr>
            <w:tcW w:w="4310" w:type="dxa"/>
          </w:tcPr>
          <w:p w14:paraId="26BBB510" w14:textId="77777777" w:rsidR="001E03BB" w:rsidRDefault="001E03BB" w:rsidP="0066315F">
            <w:pPr>
              <w:pStyle w:val="TableParagraph"/>
              <w:rPr>
                <w:sz w:val="24"/>
              </w:rPr>
            </w:pPr>
          </w:p>
        </w:tc>
      </w:tr>
      <w:tr w:rsidR="001E03BB" w14:paraId="26CFED8C" w14:textId="77777777" w:rsidTr="0066315F">
        <w:trPr>
          <w:trHeight w:val="449"/>
        </w:trPr>
        <w:tc>
          <w:tcPr>
            <w:tcW w:w="4310" w:type="dxa"/>
          </w:tcPr>
          <w:p w14:paraId="382F1BD5" w14:textId="77777777" w:rsidR="001E03BB" w:rsidRPr="00AD14D8" w:rsidRDefault="001E03BB" w:rsidP="0066315F">
            <w:pPr>
              <w:pStyle w:val="TableParagraph"/>
              <w:spacing w:before="94"/>
              <w:ind w:left="85"/>
              <w:rPr>
                <w:sz w:val="24"/>
              </w:rPr>
            </w:pPr>
            <w:r w:rsidRPr="00AD14D8">
              <w:rPr>
                <w:sz w:val="24"/>
              </w:rPr>
              <w:t>Female Victimizer</w:t>
            </w:r>
          </w:p>
        </w:tc>
        <w:tc>
          <w:tcPr>
            <w:tcW w:w="4310" w:type="dxa"/>
          </w:tcPr>
          <w:p w14:paraId="024B88E8" w14:textId="77777777" w:rsidR="001E03BB" w:rsidRDefault="001E03BB" w:rsidP="0066315F">
            <w:pPr>
              <w:pStyle w:val="TableParagraph"/>
              <w:rPr>
                <w:sz w:val="24"/>
              </w:rPr>
            </w:pPr>
          </w:p>
        </w:tc>
      </w:tr>
      <w:tr w:rsidR="001E03BB" w14:paraId="663E47FE" w14:textId="77777777" w:rsidTr="0066315F">
        <w:trPr>
          <w:trHeight w:val="449"/>
        </w:trPr>
        <w:tc>
          <w:tcPr>
            <w:tcW w:w="4310" w:type="dxa"/>
          </w:tcPr>
          <w:p w14:paraId="11D8CF5C" w14:textId="77777777" w:rsidR="001E03BB" w:rsidRPr="0084118C" w:rsidRDefault="001E03BB" w:rsidP="0066315F">
            <w:pPr>
              <w:pStyle w:val="TableParagraph"/>
              <w:spacing w:before="94"/>
              <w:ind w:left="85"/>
              <w:rPr>
                <w:sz w:val="24"/>
              </w:rPr>
            </w:pPr>
            <w:r w:rsidRPr="0084118C">
              <w:rPr>
                <w:sz w:val="24"/>
              </w:rPr>
              <w:t>Overt Victimizer</w:t>
            </w:r>
          </w:p>
        </w:tc>
        <w:tc>
          <w:tcPr>
            <w:tcW w:w="4310" w:type="dxa"/>
          </w:tcPr>
          <w:p w14:paraId="4597A914" w14:textId="77777777" w:rsidR="001E03BB" w:rsidRDefault="001E03BB" w:rsidP="0066315F">
            <w:pPr>
              <w:pStyle w:val="TableParagraph"/>
              <w:rPr>
                <w:sz w:val="24"/>
              </w:rPr>
            </w:pPr>
          </w:p>
        </w:tc>
      </w:tr>
      <w:tr w:rsidR="001E03BB" w14:paraId="1D83E4F8" w14:textId="77777777" w:rsidTr="0066315F">
        <w:trPr>
          <w:trHeight w:val="449"/>
        </w:trPr>
        <w:tc>
          <w:tcPr>
            <w:tcW w:w="4310" w:type="dxa"/>
          </w:tcPr>
          <w:p w14:paraId="7E5CD268" w14:textId="77777777" w:rsidR="001E03BB" w:rsidRPr="0084118C" w:rsidRDefault="001E03BB" w:rsidP="0066315F">
            <w:pPr>
              <w:pStyle w:val="TableParagraph"/>
              <w:spacing w:before="94"/>
              <w:ind w:left="85"/>
              <w:rPr>
                <w:sz w:val="24"/>
              </w:rPr>
            </w:pPr>
            <w:r w:rsidRPr="0084118C">
              <w:rPr>
                <w:sz w:val="24"/>
              </w:rPr>
              <w:t>Covert Victim</w:t>
            </w:r>
          </w:p>
        </w:tc>
        <w:tc>
          <w:tcPr>
            <w:tcW w:w="4310" w:type="dxa"/>
          </w:tcPr>
          <w:p w14:paraId="4A00D8A4" w14:textId="77777777" w:rsidR="001E03BB" w:rsidRDefault="001E03BB" w:rsidP="0066315F">
            <w:pPr>
              <w:pStyle w:val="TableParagraph"/>
              <w:rPr>
                <w:sz w:val="24"/>
              </w:rPr>
            </w:pPr>
          </w:p>
        </w:tc>
      </w:tr>
      <w:tr w:rsidR="001E03BB" w14:paraId="7C636D78" w14:textId="77777777" w:rsidTr="0066315F">
        <w:trPr>
          <w:trHeight w:val="449"/>
        </w:trPr>
        <w:tc>
          <w:tcPr>
            <w:tcW w:w="4310" w:type="dxa"/>
          </w:tcPr>
          <w:p w14:paraId="67F3CC51" w14:textId="77777777" w:rsidR="001E03BB" w:rsidRPr="0084118C" w:rsidRDefault="001E03BB" w:rsidP="0066315F">
            <w:pPr>
              <w:pStyle w:val="TableParagraph"/>
              <w:spacing w:before="94"/>
              <w:ind w:left="85"/>
              <w:rPr>
                <w:sz w:val="24"/>
              </w:rPr>
            </w:pPr>
            <w:r w:rsidRPr="0084118C">
              <w:rPr>
                <w:sz w:val="24"/>
              </w:rPr>
              <w:t>The Apprentice / The Child</w:t>
            </w:r>
          </w:p>
        </w:tc>
        <w:tc>
          <w:tcPr>
            <w:tcW w:w="4310" w:type="dxa"/>
          </w:tcPr>
          <w:p w14:paraId="0EF2318B" w14:textId="77777777" w:rsidR="001E03BB" w:rsidRDefault="001E03BB" w:rsidP="0066315F">
            <w:pPr>
              <w:pStyle w:val="TableParagraph"/>
              <w:rPr>
                <w:sz w:val="24"/>
              </w:rPr>
            </w:pPr>
          </w:p>
        </w:tc>
      </w:tr>
      <w:tr w:rsidR="001E03BB" w14:paraId="4A38BEA3" w14:textId="77777777" w:rsidTr="0066315F">
        <w:trPr>
          <w:trHeight w:val="449"/>
        </w:trPr>
        <w:tc>
          <w:tcPr>
            <w:tcW w:w="4310" w:type="dxa"/>
          </w:tcPr>
          <w:p w14:paraId="0D6B9BD8" w14:textId="77777777" w:rsidR="001E03BB" w:rsidRPr="00AD14D8" w:rsidRDefault="001E03BB" w:rsidP="0066315F">
            <w:pPr>
              <w:pStyle w:val="TableParagraph"/>
              <w:spacing w:before="94"/>
              <w:ind w:left="85"/>
              <w:rPr>
                <w:sz w:val="24"/>
                <w:u w:val="single"/>
              </w:rPr>
            </w:pPr>
            <w:r w:rsidRPr="00AD14D8">
              <w:rPr>
                <w:sz w:val="24"/>
                <w:u w:val="single"/>
              </w:rPr>
              <w:t>Bringing the Family Drama to a Close</w:t>
            </w:r>
          </w:p>
        </w:tc>
        <w:tc>
          <w:tcPr>
            <w:tcW w:w="4310" w:type="dxa"/>
          </w:tcPr>
          <w:p w14:paraId="74465BB2" w14:textId="77777777" w:rsidR="001E03BB" w:rsidRDefault="001E03BB" w:rsidP="0066315F">
            <w:pPr>
              <w:pStyle w:val="TableParagraph"/>
              <w:rPr>
                <w:sz w:val="24"/>
              </w:rPr>
            </w:pPr>
          </w:p>
        </w:tc>
      </w:tr>
      <w:tr w:rsidR="001E03BB" w14:paraId="560FEE96" w14:textId="77777777" w:rsidTr="0066315F">
        <w:trPr>
          <w:trHeight w:val="449"/>
        </w:trPr>
        <w:tc>
          <w:tcPr>
            <w:tcW w:w="4310" w:type="dxa"/>
          </w:tcPr>
          <w:p w14:paraId="7DF66088" w14:textId="77777777" w:rsidR="001E03BB" w:rsidRPr="0084118C" w:rsidRDefault="001E03BB" w:rsidP="0066315F">
            <w:pPr>
              <w:pStyle w:val="TableParagraph"/>
              <w:spacing w:before="94"/>
              <w:ind w:left="85"/>
              <w:rPr>
                <w:sz w:val="24"/>
              </w:rPr>
            </w:pPr>
            <w:r w:rsidRPr="00AD14D8">
              <w:rPr>
                <w:sz w:val="24"/>
              </w:rPr>
              <w:t>Withdrawing from The Game of Dissociation</w:t>
            </w:r>
          </w:p>
        </w:tc>
        <w:tc>
          <w:tcPr>
            <w:tcW w:w="4310" w:type="dxa"/>
          </w:tcPr>
          <w:p w14:paraId="6FE24221" w14:textId="77777777" w:rsidR="001E03BB" w:rsidRDefault="001E03BB" w:rsidP="0066315F">
            <w:pPr>
              <w:pStyle w:val="TableParagraph"/>
              <w:rPr>
                <w:sz w:val="24"/>
              </w:rPr>
            </w:pPr>
          </w:p>
        </w:tc>
      </w:tr>
      <w:tr w:rsidR="001E03BB" w14:paraId="453690F0" w14:textId="77777777" w:rsidTr="0066315F">
        <w:trPr>
          <w:trHeight w:val="449"/>
        </w:trPr>
        <w:tc>
          <w:tcPr>
            <w:tcW w:w="4310" w:type="dxa"/>
          </w:tcPr>
          <w:p w14:paraId="3C40E169" w14:textId="77777777" w:rsidR="001E03BB" w:rsidRPr="0084118C" w:rsidRDefault="001E03BB" w:rsidP="0066315F">
            <w:pPr>
              <w:pStyle w:val="TableParagraph"/>
              <w:spacing w:before="94"/>
              <w:ind w:left="85"/>
              <w:rPr>
                <w:sz w:val="24"/>
              </w:rPr>
            </w:pPr>
            <w:r w:rsidRPr="00AD14D8">
              <w:rPr>
                <w:sz w:val="24"/>
              </w:rPr>
              <w:t>Persecutor</w:t>
            </w:r>
          </w:p>
        </w:tc>
        <w:tc>
          <w:tcPr>
            <w:tcW w:w="4310" w:type="dxa"/>
          </w:tcPr>
          <w:p w14:paraId="201448B8" w14:textId="77777777" w:rsidR="001E03BB" w:rsidRDefault="001E03BB" w:rsidP="0066315F">
            <w:pPr>
              <w:pStyle w:val="TableParagraph"/>
              <w:rPr>
                <w:sz w:val="24"/>
              </w:rPr>
            </w:pPr>
          </w:p>
        </w:tc>
      </w:tr>
      <w:tr w:rsidR="001E03BB" w14:paraId="6FBC30E1" w14:textId="77777777" w:rsidTr="0066315F">
        <w:trPr>
          <w:trHeight w:val="449"/>
        </w:trPr>
        <w:tc>
          <w:tcPr>
            <w:tcW w:w="4310" w:type="dxa"/>
          </w:tcPr>
          <w:p w14:paraId="596315B6" w14:textId="77777777" w:rsidR="001E03BB" w:rsidRPr="0084118C" w:rsidRDefault="001E03BB" w:rsidP="0066315F">
            <w:pPr>
              <w:pStyle w:val="TableParagraph"/>
              <w:spacing w:before="94"/>
              <w:ind w:left="85"/>
              <w:rPr>
                <w:sz w:val="24"/>
              </w:rPr>
            </w:pPr>
            <w:r w:rsidRPr="00AD14D8">
              <w:rPr>
                <w:sz w:val="24"/>
              </w:rPr>
              <w:t>Rescuer</w:t>
            </w:r>
          </w:p>
        </w:tc>
        <w:tc>
          <w:tcPr>
            <w:tcW w:w="4310" w:type="dxa"/>
          </w:tcPr>
          <w:p w14:paraId="4944CEBE" w14:textId="77777777" w:rsidR="001E03BB" w:rsidRDefault="001E03BB" w:rsidP="0066315F">
            <w:pPr>
              <w:pStyle w:val="TableParagraph"/>
              <w:rPr>
                <w:sz w:val="24"/>
              </w:rPr>
            </w:pPr>
          </w:p>
        </w:tc>
      </w:tr>
      <w:tr w:rsidR="001E03BB" w14:paraId="6FD6157B" w14:textId="77777777" w:rsidTr="0066315F">
        <w:trPr>
          <w:trHeight w:val="449"/>
        </w:trPr>
        <w:tc>
          <w:tcPr>
            <w:tcW w:w="4310" w:type="dxa"/>
          </w:tcPr>
          <w:p w14:paraId="21AC0A1F" w14:textId="77777777" w:rsidR="001E03BB" w:rsidRPr="00AD14D8" w:rsidRDefault="001E03BB" w:rsidP="0066315F">
            <w:pPr>
              <w:pStyle w:val="TableParagraph"/>
              <w:spacing w:before="94"/>
              <w:ind w:left="85"/>
              <w:rPr>
                <w:sz w:val="24"/>
              </w:rPr>
            </w:pPr>
            <w:r w:rsidRPr="00AD14D8">
              <w:rPr>
                <w:sz w:val="24"/>
              </w:rPr>
              <w:t>Type I &amp; II</w:t>
            </w:r>
          </w:p>
        </w:tc>
        <w:tc>
          <w:tcPr>
            <w:tcW w:w="4310" w:type="dxa"/>
          </w:tcPr>
          <w:p w14:paraId="600D0DC5" w14:textId="77777777" w:rsidR="001E03BB" w:rsidRDefault="001E03BB" w:rsidP="0066315F">
            <w:pPr>
              <w:pStyle w:val="TableParagraph"/>
              <w:rPr>
                <w:sz w:val="24"/>
              </w:rPr>
            </w:pPr>
          </w:p>
        </w:tc>
      </w:tr>
      <w:tr w:rsidR="001E03BB" w14:paraId="45879D99" w14:textId="77777777" w:rsidTr="0066315F">
        <w:trPr>
          <w:trHeight w:val="449"/>
        </w:trPr>
        <w:tc>
          <w:tcPr>
            <w:tcW w:w="4310" w:type="dxa"/>
          </w:tcPr>
          <w:p w14:paraId="03030480" w14:textId="77777777" w:rsidR="001E03BB" w:rsidRPr="00AD14D8" w:rsidRDefault="001E03BB" w:rsidP="0066315F">
            <w:pPr>
              <w:pStyle w:val="TableParagraph"/>
              <w:tabs>
                <w:tab w:val="left" w:pos="3261"/>
              </w:tabs>
              <w:spacing w:before="94"/>
              <w:ind w:left="85"/>
              <w:rPr>
                <w:sz w:val="24"/>
              </w:rPr>
            </w:pPr>
            <w:r w:rsidRPr="00AD14D8">
              <w:rPr>
                <w:sz w:val="24"/>
              </w:rPr>
              <w:t>Victim</w:t>
            </w:r>
          </w:p>
        </w:tc>
        <w:tc>
          <w:tcPr>
            <w:tcW w:w="4310" w:type="dxa"/>
          </w:tcPr>
          <w:p w14:paraId="25D05CDF" w14:textId="77777777" w:rsidR="001E03BB" w:rsidRDefault="001E03BB" w:rsidP="0066315F">
            <w:pPr>
              <w:pStyle w:val="TableParagraph"/>
              <w:rPr>
                <w:sz w:val="24"/>
              </w:rPr>
            </w:pPr>
          </w:p>
        </w:tc>
      </w:tr>
      <w:tr w:rsidR="001E03BB" w14:paraId="1E807842" w14:textId="77777777" w:rsidTr="0066315F">
        <w:trPr>
          <w:trHeight w:val="449"/>
        </w:trPr>
        <w:tc>
          <w:tcPr>
            <w:tcW w:w="4310" w:type="dxa"/>
          </w:tcPr>
          <w:p w14:paraId="7EB5C51A" w14:textId="77777777" w:rsidR="001E03BB" w:rsidRPr="00AD14D8" w:rsidRDefault="001E03BB" w:rsidP="0066315F">
            <w:pPr>
              <w:pStyle w:val="TableParagraph"/>
              <w:tabs>
                <w:tab w:val="left" w:pos="3261"/>
              </w:tabs>
              <w:spacing w:before="94"/>
              <w:ind w:left="85"/>
              <w:rPr>
                <w:sz w:val="24"/>
              </w:rPr>
            </w:pPr>
            <w:r w:rsidRPr="00AD14D8">
              <w:rPr>
                <w:sz w:val="24"/>
              </w:rPr>
              <w:t>The Drama Triangle</w:t>
            </w:r>
          </w:p>
        </w:tc>
        <w:tc>
          <w:tcPr>
            <w:tcW w:w="4310" w:type="dxa"/>
          </w:tcPr>
          <w:p w14:paraId="1E578470" w14:textId="77777777" w:rsidR="001E03BB" w:rsidRDefault="001E03BB" w:rsidP="0066315F">
            <w:pPr>
              <w:pStyle w:val="TableParagraph"/>
              <w:rPr>
                <w:sz w:val="24"/>
              </w:rPr>
            </w:pPr>
          </w:p>
        </w:tc>
      </w:tr>
      <w:tr w:rsidR="001E03BB" w14:paraId="15201252" w14:textId="77777777" w:rsidTr="0066315F">
        <w:trPr>
          <w:trHeight w:val="449"/>
        </w:trPr>
        <w:tc>
          <w:tcPr>
            <w:tcW w:w="4310" w:type="dxa"/>
          </w:tcPr>
          <w:p w14:paraId="41923EF6" w14:textId="77777777" w:rsidR="001E03BB" w:rsidRPr="00AD14D8" w:rsidRDefault="001E03BB" w:rsidP="0066315F">
            <w:pPr>
              <w:pStyle w:val="TableParagraph"/>
              <w:tabs>
                <w:tab w:val="left" w:pos="3261"/>
              </w:tabs>
              <w:spacing w:before="94"/>
              <w:ind w:left="85"/>
              <w:rPr>
                <w:sz w:val="24"/>
              </w:rPr>
            </w:pPr>
            <w:r>
              <w:rPr>
                <w:sz w:val="24"/>
              </w:rPr>
              <w:t>Sober Side of the Self</w:t>
            </w:r>
          </w:p>
        </w:tc>
        <w:tc>
          <w:tcPr>
            <w:tcW w:w="4310" w:type="dxa"/>
          </w:tcPr>
          <w:p w14:paraId="22864C0B" w14:textId="77777777" w:rsidR="001E03BB" w:rsidRDefault="001E03BB" w:rsidP="0066315F">
            <w:pPr>
              <w:pStyle w:val="TableParagraph"/>
              <w:rPr>
                <w:sz w:val="24"/>
              </w:rPr>
            </w:pPr>
          </w:p>
        </w:tc>
      </w:tr>
      <w:tr w:rsidR="001E03BB" w14:paraId="2C132D08" w14:textId="77777777" w:rsidTr="0066315F">
        <w:trPr>
          <w:trHeight w:val="449"/>
        </w:trPr>
        <w:tc>
          <w:tcPr>
            <w:tcW w:w="4310" w:type="dxa"/>
          </w:tcPr>
          <w:p w14:paraId="0A6BA2D8" w14:textId="77777777" w:rsidR="001E03BB" w:rsidRDefault="001E03BB" w:rsidP="0066315F">
            <w:pPr>
              <w:pStyle w:val="TableParagraph"/>
              <w:tabs>
                <w:tab w:val="left" w:pos="3261"/>
              </w:tabs>
              <w:spacing w:before="94"/>
              <w:ind w:left="85"/>
              <w:rPr>
                <w:sz w:val="24"/>
              </w:rPr>
            </w:pPr>
            <w:r>
              <w:rPr>
                <w:sz w:val="24"/>
              </w:rPr>
              <w:t>A Fourth Possibility</w:t>
            </w:r>
          </w:p>
        </w:tc>
        <w:tc>
          <w:tcPr>
            <w:tcW w:w="4310" w:type="dxa"/>
          </w:tcPr>
          <w:p w14:paraId="5E52DDC8" w14:textId="77777777" w:rsidR="001E03BB" w:rsidRDefault="001E03BB" w:rsidP="0066315F">
            <w:pPr>
              <w:pStyle w:val="TableParagraph"/>
              <w:rPr>
                <w:sz w:val="24"/>
              </w:rPr>
            </w:pPr>
          </w:p>
        </w:tc>
      </w:tr>
      <w:tr w:rsidR="001E03BB" w14:paraId="41764C9A" w14:textId="77777777" w:rsidTr="0066315F">
        <w:trPr>
          <w:trHeight w:val="449"/>
        </w:trPr>
        <w:tc>
          <w:tcPr>
            <w:tcW w:w="4310" w:type="dxa"/>
          </w:tcPr>
          <w:p w14:paraId="76B34A8B" w14:textId="77777777" w:rsidR="001E03BB" w:rsidRPr="00AD14D8" w:rsidRDefault="001E03BB" w:rsidP="0066315F">
            <w:pPr>
              <w:pStyle w:val="TableParagraph"/>
              <w:tabs>
                <w:tab w:val="left" w:pos="3261"/>
              </w:tabs>
              <w:spacing w:before="94"/>
              <w:ind w:left="85"/>
              <w:rPr>
                <w:sz w:val="24"/>
                <w:u w:val="single"/>
              </w:rPr>
            </w:pPr>
            <w:r w:rsidRPr="00AD14D8">
              <w:rPr>
                <w:sz w:val="24"/>
                <w:u w:val="single"/>
              </w:rPr>
              <w:t>Completing the Recovery Process</w:t>
            </w:r>
          </w:p>
        </w:tc>
        <w:tc>
          <w:tcPr>
            <w:tcW w:w="4310" w:type="dxa"/>
          </w:tcPr>
          <w:p w14:paraId="573FB101" w14:textId="77777777" w:rsidR="001E03BB" w:rsidRDefault="001E03BB" w:rsidP="0066315F">
            <w:pPr>
              <w:pStyle w:val="TableParagraph"/>
              <w:rPr>
                <w:sz w:val="24"/>
              </w:rPr>
            </w:pPr>
          </w:p>
        </w:tc>
      </w:tr>
      <w:tr w:rsidR="001E03BB" w14:paraId="0146DC13" w14:textId="77777777" w:rsidTr="0066315F">
        <w:trPr>
          <w:trHeight w:val="449"/>
        </w:trPr>
        <w:tc>
          <w:tcPr>
            <w:tcW w:w="4310" w:type="dxa"/>
          </w:tcPr>
          <w:p w14:paraId="72659698" w14:textId="77777777" w:rsidR="001E03BB" w:rsidRDefault="001E03BB" w:rsidP="0066315F">
            <w:pPr>
              <w:pStyle w:val="TableParagraph"/>
              <w:tabs>
                <w:tab w:val="left" w:pos="3261"/>
              </w:tabs>
              <w:spacing w:before="94"/>
              <w:ind w:left="85"/>
              <w:rPr>
                <w:sz w:val="24"/>
              </w:rPr>
            </w:pPr>
            <w:r w:rsidRPr="00AD14D8">
              <w:rPr>
                <w:sz w:val="24"/>
              </w:rPr>
              <w:t>Whole, healthy, sane &amp; safe</w:t>
            </w:r>
          </w:p>
        </w:tc>
        <w:tc>
          <w:tcPr>
            <w:tcW w:w="4310" w:type="dxa"/>
          </w:tcPr>
          <w:p w14:paraId="3E4F3F94" w14:textId="77777777" w:rsidR="001E03BB" w:rsidRDefault="001E03BB" w:rsidP="0066315F">
            <w:pPr>
              <w:pStyle w:val="TableParagraph"/>
              <w:rPr>
                <w:sz w:val="24"/>
              </w:rPr>
            </w:pPr>
          </w:p>
        </w:tc>
      </w:tr>
      <w:tr w:rsidR="001E03BB" w14:paraId="65C52CCA" w14:textId="77777777" w:rsidTr="0066315F">
        <w:trPr>
          <w:trHeight w:val="449"/>
        </w:trPr>
        <w:tc>
          <w:tcPr>
            <w:tcW w:w="4310" w:type="dxa"/>
          </w:tcPr>
          <w:p w14:paraId="16756713" w14:textId="77777777" w:rsidR="001E03BB" w:rsidRDefault="001E03BB" w:rsidP="0066315F">
            <w:pPr>
              <w:pStyle w:val="TableParagraph"/>
              <w:tabs>
                <w:tab w:val="left" w:pos="3261"/>
              </w:tabs>
              <w:spacing w:before="94"/>
              <w:ind w:left="85"/>
              <w:rPr>
                <w:sz w:val="24"/>
              </w:rPr>
            </w:pPr>
            <w:r w:rsidRPr="00AD14D8">
              <w:rPr>
                <w:sz w:val="24"/>
              </w:rPr>
              <w:t>The Sober Self</w:t>
            </w:r>
          </w:p>
        </w:tc>
        <w:tc>
          <w:tcPr>
            <w:tcW w:w="4310" w:type="dxa"/>
          </w:tcPr>
          <w:p w14:paraId="30FFF0C9" w14:textId="77777777" w:rsidR="001E03BB" w:rsidRDefault="001E03BB" w:rsidP="0066315F">
            <w:pPr>
              <w:pStyle w:val="TableParagraph"/>
              <w:rPr>
                <w:sz w:val="24"/>
              </w:rPr>
            </w:pPr>
          </w:p>
        </w:tc>
      </w:tr>
      <w:tr w:rsidR="001E03BB" w14:paraId="456ECA7A" w14:textId="77777777" w:rsidTr="0066315F">
        <w:trPr>
          <w:trHeight w:val="449"/>
        </w:trPr>
        <w:tc>
          <w:tcPr>
            <w:tcW w:w="4310" w:type="dxa"/>
          </w:tcPr>
          <w:p w14:paraId="58543ACE" w14:textId="77777777" w:rsidR="001E03BB" w:rsidRDefault="001E03BB" w:rsidP="0066315F">
            <w:pPr>
              <w:pStyle w:val="TableParagraph"/>
              <w:tabs>
                <w:tab w:val="left" w:pos="3261"/>
              </w:tabs>
              <w:spacing w:before="94"/>
              <w:ind w:left="85"/>
              <w:rPr>
                <w:sz w:val="24"/>
              </w:rPr>
            </w:pPr>
            <w:r w:rsidRPr="00AD14D8">
              <w:rPr>
                <w:sz w:val="24"/>
              </w:rPr>
              <w:t>Characteristics of an Integrated Person</w:t>
            </w:r>
          </w:p>
        </w:tc>
        <w:tc>
          <w:tcPr>
            <w:tcW w:w="4310" w:type="dxa"/>
          </w:tcPr>
          <w:p w14:paraId="3260C4E8" w14:textId="77777777" w:rsidR="001E03BB" w:rsidRDefault="001E03BB" w:rsidP="0066315F">
            <w:pPr>
              <w:pStyle w:val="TableParagraph"/>
              <w:rPr>
                <w:sz w:val="24"/>
              </w:rPr>
            </w:pPr>
          </w:p>
        </w:tc>
      </w:tr>
      <w:tr w:rsidR="001E03BB" w14:paraId="18A49987" w14:textId="77777777" w:rsidTr="0066315F">
        <w:trPr>
          <w:trHeight w:val="449"/>
        </w:trPr>
        <w:tc>
          <w:tcPr>
            <w:tcW w:w="4310" w:type="dxa"/>
          </w:tcPr>
          <w:p w14:paraId="465A8E20" w14:textId="77777777" w:rsidR="001E03BB" w:rsidRPr="00AD14D8" w:rsidRDefault="001E03BB" w:rsidP="0066315F">
            <w:pPr>
              <w:pStyle w:val="TableParagraph"/>
              <w:tabs>
                <w:tab w:val="left" w:pos="3261"/>
              </w:tabs>
              <w:spacing w:before="94"/>
              <w:ind w:left="85"/>
              <w:rPr>
                <w:sz w:val="24"/>
              </w:rPr>
            </w:pPr>
            <w:r w:rsidRPr="00AD14D8">
              <w:rPr>
                <w:sz w:val="24"/>
              </w:rPr>
              <w:t>Note: Insult and Injury = Punishment, abandonment, conditional acceptance, conditional care</w:t>
            </w:r>
          </w:p>
        </w:tc>
        <w:tc>
          <w:tcPr>
            <w:tcW w:w="4310" w:type="dxa"/>
          </w:tcPr>
          <w:p w14:paraId="1B0B395E" w14:textId="77777777" w:rsidR="001E03BB" w:rsidRDefault="001E03BB" w:rsidP="0066315F">
            <w:pPr>
              <w:pStyle w:val="TableParagraph"/>
              <w:rPr>
                <w:sz w:val="24"/>
              </w:rPr>
            </w:pPr>
          </w:p>
        </w:tc>
      </w:tr>
      <w:tr w:rsidR="001E03BB" w14:paraId="52352D84" w14:textId="77777777" w:rsidTr="0066315F">
        <w:trPr>
          <w:trHeight w:val="449"/>
        </w:trPr>
        <w:tc>
          <w:tcPr>
            <w:tcW w:w="4310" w:type="dxa"/>
          </w:tcPr>
          <w:p w14:paraId="7DA2835E" w14:textId="77777777" w:rsidR="001E03BB" w:rsidRPr="00AD14D8" w:rsidRDefault="001E03BB" w:rsidP="0066315F">
            <w:pPr>
              <w:pStyle w:val="TableParagraph"/>
              <w:tabs>
                <w:tab w:val="left" w:pos="3261"/>
              </w:tabs>
              <w:spacing w:before="94"/>
              <w:ind w:left="85"/>
              <w:rPr>
                <w:sz w:val="24"/>
              </w:rPr>
            </w:pPr>
            <w:r w:rsidRPr="00AD14D8">
              <w:rPr>
                <w:sz w:val="24"/>
              </w:rPr>
              <w:t xml:space="preserve">Oh, </w:t>
            </w:r>
            <w:proofErr w:type="gramStart"/>
            <w:r w:rsidRPr="00AD14D8">
              <w:rPr>
                <w:sz w:val="24"/>
              </w:rPr>
              <w:t>No</w:t>
            </w:r>
            <w:proofErr w:type="gramEnd"/>
            <w:r w:rsidRPr="00AD14D8">
              <w:rPr>
                <w:sz w:val="24"/>
              </w:rPr>
              <w:t>! These are my choices?</w:t>
            </w:r>
          </w:p>
        </w:tc>
        <w:tc>
          <w:tcPr>
            <w:tcW w:w="4310" w:type="dxa"/>
          </w:tcPr>
          <w:p w14:paraId="5E96973F" w14:textId="77777777" w:rsidR="001E03BB" w:rsidRDefault="001E03BB" w:rsidP="0066315F">
            <w:pPr>
              <w:pStyle w:val="TableParagraph"/>
              <w:rPr>
                <w:sz w:val="24"/>
              </w:rPr>
            </w:pPr>
          </w:p>
        </w:tc>
      </w:tr>
      <w:tr w:rsidR="001E03BB" w14:paraId="1DFEDD53" w14:textId="77777777" w:rsidTr="0066315F">
        <w:trPr>
          <w:trHeight w:val="449"/>
        </w:trPr>
        <w:tc>
          <w:tcPr>
            <w:tcW w:w="4310" w:type="dxa"/>
          </w:tcPr>
          <w:p w14:paraId="5D2014CA" w14:textId="77777777" w:rsidR="001E03BB" w:rsidRPr="00AD14D8" w:rsidRDefault="001E03BB" w:rsidP="0066315F">
            <w:pPr>
              <w:pStyle w:val="TableParagraph"/>
              <w:tabs>
                <w:tab w:val="left" w:pos="3261"/>
              </w:tabs>
              <w:spacing w:before="94"/>
              <w:ind w:left="85"/>
              <w:rPr>
                <w:sz w:val="24"/>
              </w:rPr>
            </w:pPr>
            <w:r w:rsidRPr="00AD14D8">
              <w:rPr>
                <w:sz w:val="24"/>
              </w:rPr>
              <w:t xml:space="preserve">Following </w:t>
            </w:r>
            <w:proofErr w:type="spellStart"/>
            <w:r w:rsidRPr="00AD14D8">
              <w:rPr>
                <w:sz w:val="24"/>
              </w:rPr>
              <w:t>Karpman</w:t>
            </w:r>
            <w:proofErr w:type="spellEnd"/>
            <w:r w:rsidRPr="00AD14D8">
              <w:rPr>
                <w:sz w:val="24"/>
              </w:rPr>
              <w:t xml:space="preserve"> 1967, 2007</w:t>
            </w:r>
          </w:p>
        </w:tc>
        <w:tc>
          <w:tcPr>
            <w:tcW w:w="4310" w:type="dxa"/>
          </w:tcPr>
          <w:p w14:paraId="32CA828B" w14:textId="77777777" w:rsidR="001E03BB" w:rsidRDefault="001E03BB" w:rsidP="0066315F">
            <w:pPr>
              <w:pStyle w:val="TableParagraph"/>
              <w:rPr>
                <w:sz w:val="24"/>
              </w:rPr>
            </w:pPr>
          </w:p>
        </w:tc>
      </w:tr>
      <w:tr w:rsidR="001E03BB" w14:paraId="33BAE779" w14:textId="77777777" w:rsidTr="0066315F">
        <w:trPr>
          <w:trHeight w:val="449"/>
        </w:trPr>
        <w:tc>
          <w:tcPr>
            <w:tcW w:w="4310" w:type="dxa"/>
          </w:tcPr>
          <w:p w14:paraId="557D6FED" w14:textId="77777777" w:rsidR="001E03BB" w:rsidRPr="00AD14D8" w:rsidRDefault="001E03BB" w:rsidP="0066315F">
            <w:pPr>
              <w:pStyle w:val="TableParagraph"/>
              <w:tabs>
                <w:tab w:val="left" w:pos="3261"/>
              </w:tabs>
              <w:spacing w:before="94"/>
              <w:ind w:left="85"/>
              <w:rPr>
                <w:sz w:val="24"/>
              </w:rPr>
            </w:pPr>
            <w:r w:rsidRPr="00AD14D8">
              <w:rPr>
                <w:sz w:val="24"/>
              </w:rPr>
              <w:t xml:space="preserve">For an explanation of the roles and transactions in the “Game” of Dissociation, </w:t>
            </w:r>
            <w:r w:rsidRPr="00AD14D8">
              <w:rPr>
                <w:sz w:val="24"/>
              </w:rPr>
              <w:lastRenderedPageBreak/>
              <w:t>see p. 155.</w:t>
            </w:r>
          </w:p>
        </w:tc>
        <w:tc>
          <w:tcPr>
            <w:tcW w:w="4310" w:type="dxa"/>
          </w:tcPr>
          <w:p w14:paraId="483BA878" w14:textId="77777777" w:rsidR="001E03BB" w:rsidRDefault="001E03BB" w:rsidP="0066315F">
            <w:pPr>
              <w:pStyle w:val="TableParagraph"/>
              <w:rPr>
                <w:sz w:val="24"/>
              </w:rPr>
            </w:pPr>
          </w:p>
        </w:tc>
      </w:tr>
    </w:tbl>
    <w:p w14:paraId="4DAD2802" w14:textId="1A5841C4" w:rsidR="00240707" w:rsidRDefault="00240707"/>
    <w:tbl>
      <w:tblPr>
        <w:tblStyle w:val="TableNormal"/>
        <w:tblW w:w="0" w:type="auto"/>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10"/>
        <w:gridCol w:w="4310"/>
      </w:tblGrid>
      <w:tr w:rsidR="001E03BB" w14:paraId="3D5D1EDE" w14:textId="77777777" w:rsidTr="0066315F">
        <w:trPr>
          <w:trHeight w:val="449"/>
        </w:trPr>
        <w:tc>
          <w:tcPr>
            <w:tcW w:w="4310" w:type="dxa"/>
          </w:tcPr>
          <w:p w14:paraId="0EA874C8" w14:textId="033B9820" w:rsidR="001E03BB" w:rsidRPr="001E03BB" w:rsidRDefault="001E03BB" w:rsidP="0066315F">
            <w:pPr>
              <w:pStyle w:val="TableParagraph"/>
              <w:spacing w:before="94"/>
              <w:ind w:left="85"/>
              <w:rPr>
                <w:sz w:val="28"/>
                <w:szCs w:val="28"/>
              </w:rPr>
            </w:pPr>
            <w:proofErr w:type="spellStart"/>
            <w:r w:rsidRPr="001E03BB">
              <w:rPr>
                <w:rFonts w:eastAsiaTheme="minorHAnsi"/>
                <w:b/>
                <w:bCs/>
                <w:color w:val="000000"/>
                <w:sz w:val="28"/>
                <w:szCs w:val="28"/>
                <w:lang w:val="sv-SE"/>
              </w:rPr>
              <w:t>G.O.D</w:t>
            </w:r>
            <w:proofErr w:type="spellEnd"/>
            <w:r w:rsidRPr="001E03BB">
              <w:rPr>
                <w:rFonts w:eastAsiaTheme="minorHAnsi"/>
                <w:b/>
                <w:bCs/>
                <w:color w:val="000000"/>
                <w:sz w:val="28"/>
                <w:szCs w:val="28"/>
                <w:lang w:val="sv-SE"/>
              </w:rPr>
              <w:t xml:space="preserve"> page 175</w:t>
            </w:r>
          </w:p>
        </w:tc>
        <w:tc>
          <w:tcPr>
            <w:tcW w:w="4310" w:type="dxa"/>
          </w:tcPr>
          <w:p w14:paraId="6F94DFDD" w14:textId="77777777" w:rsidR="001E03BB" w:rsidRDefault="001E03BB" w:rsidP="0066315F">
            <w:pPr>
              <w:pStyle w:val="TableParagraph"/>
              <w:rPr>
                <w:sz w:val="24"/>
              </w:rPr>
            </w:pPr>
          </w:p>
        </w:tc>
      </w:tr>
      <w:tr w:rsidR="001E03BB" w14:paraId="460552A8" w14:textId="77777777" w:rsidTr="0066315F">
        <w:trPr>
          <w:trHeight w:val="449"/>
        </w:trPr>
        <w:tc>
          <w:tcPr>
            <w:tcW w:w="4310" w:type="dxa"/>
          </w:tcPr>
          <w:p w14:paraId="60CE6299" w14:textId="413147CB" w:rsidR="001E03BB" w:rsidRPr="001E03BB" w:rsidRDefault="001E03BB" w:rsidP="001E03BB">
            <w:pPr>
              <w:pStyle w:val="TableParagraph"/>
              <w:spacing w:before="94"/>
              <w:ind w:left="85"/>
              <w:rPr>
                <w:rFonts w:eastAsiaTheme="minorHAnsi"/>
                <w:b/>
                <w:bCs/>
                <w:color w:val="000000"/>
                <w:sz w:val="24"/>
                <w:szCs w:val="24"/>
                <w:lang w:val="sv-SE"/>
              </w:rPr>
            </w:pPr>
            <w:r w:rsidRPr="001E03BB">
              <w:rPr>
                <w:rFonts w:eastAsiaTheme="minorHAnsi"/>
                <w:color w:val="000000"/>
                <w:sz w:val="24"/>
                <w:szCs w:val="24"/>
                <w:lang w:val="sv-SE"/>
              </w:rPr>
              <w:t>AWARENESS</w:t>
            </w:r>
          </w:p>
        </w:tc>
        <w:tc>
          <w:tcPr>
            <w:tcW w:w="4310" w:type="dxa"/>
          </w:tcPr>
          <w:p w14:paraId="68A967F0" w14:textId="77777777" w:rsidR="001E03BB" w:rsidRDefault="001E03BB" w:rsidP="0066315F">
            <w:pPr>
              <w:pStyle w:val="TableParagraph"/>
              <w:rPr>
                <w:sz w:val="24"/>
              </w:rPr>
            </w:pPr>
          </w:p>
        </w:tc>
      </w:tr>
      <w:tr w:rsidR="001E03BB" w14:paraId="04AE994F" w14:textId="77777777" w:rsidTr="0066315F">
        <w:trPr>
          <w:trHeight w:val="449"/>
        </w:trPr>
        <w:tc>
          <w:tcPr>
            <w:tcW w:w="4310" w:type="dxa"/>
          </w:tcPr>
          <w:p w14:paraId="7CF87CF8" w14:textId="6D8A46A4" w:rsidR="001E03BB" w:rsidRPr="001E03BB" w:rsidRDefault="001E03BB" w:rsidP="001E03BB">
            <w:pPr>
              <w:pStyle w:val="TableParagraph"/>
              <w:spacing w:before="94"/>
              <w:ind w:left="85"/>
              <w:rPr>
                <w:rFonts w:eastAsiaTheme="minorHAnsi"/>
                <w:b/>
                <w:bCs/>
                <w:color w:val="000000"/>
                <w:sz w:val="24"/>
                <w:szCs w:val="24"/>
                <w:lang w:val="sv-SE"/>
              </w:rPr>
            </w:pPr>
            <w:proofErr w:type="spellStart"/>
            <w:r w:rsidRPr="001E03BB">
              <w:rPr>
                <w:rFonts w:eastAsiaTheme="minorHAnsi"/>
                <w:color w:val="000000"/>
                <w:sz w:val="24"/>
                <w:szCs w:val="24"/>
                <w:lang w:val="sv-SE"/>
              </w:rPr>
              <w:t>ungrounded</w:t>
            </w:r>
            <w:proofErr w:type="spellEnd"/>
          </w:p>
        </w:tc>
        <w:tc>
          <w:tcPr>
            <w:tcW w:w="4310" w:type="dxa"/>
          </w:tcPr>
          <w:p w14:paraId="63DF32D9" w14:textId="77777777" w:rsidR="001E03BB" w:rsidRDefault="001E03BB" w:rsidP="0066315F">
            <w:pPr>
              <w:pStyle w:val="TableParagraph"/>
              <w:rPr>
                <w:sz w:val="24"/>
              </w:rPr>
            </w:pPr>
          </w:p>
        </w:tc>
      </w:tr>
      <w:tr w:rsidR="001E03BB" w14:paraId="38E4D178" w14:textId="77777777" w:rsidTr="0066315F">
        <w:trPr>
          <w:trHeight w:val="449"/>
        </w:trPr>
        <w:tc>
          <w:tcPr>
            <w:tcW w:w="4310" w:type="dxa"/>
          </w:tcPr>
          <w:p w14:paraId="5A4DD3F9" w14:textId="1C991C2D" w:rsidR="001E03BB" w:rsidRPr="001E03BB" w:rsidRDefault="001E03BB" w:rsidP="001E03BB">
            <w:pPr>
              <w:pStyle w:val="TableParagraph"/>
              <w:spacing w:before="94"/>
              <w:ind w:left="85"/>
              <w:rPr>
                <w:rFonts w:eastAsiaTheme="minorHAnsi"/>
                <w:b/>
                <w:bCs/>
                <w:color w:val="000000"/>
                <w:sz w:val="24"/>
                <w:szCs w:val="24"/>
                <w:lang w:val="sv-SE"/>
              </w:rPr>
            </w:pPr>
            <w:r w:rsidRPr="001E03BB">
              <w:rPr>
                <w:rFonts w:eastAsiaTheme="minorHAnsi"/>
                <w:color w:val="000000"/>
                <w:sz w:val="24"/>
                <w:szCs w:val="24"/>
                <w:lang w:val="sv-SE"/>
              </w:rPr>
              <w:t>Semi-</w:t>
            </w:r>
            <w:proofErr w:type="spellStart"/>
            <w:r w:rsidRPr="001E03BB">
              <w:rPr>
                <w:rFonts w:eastAsiaTheme="minorHAnsi"/>
                <w:color w:val="000000"/>
                <w:sz w:val="24"/>
                <w:szCs w:val="24"/>
                <w:lang w:val="sv-SE"/>
              </w:rPr>
              <w:t>awareness</w:t>
            </w:r>
            <w:proofErr w:type="spellEnd"/>
          </w:p>
        </w:tc>
        <w:tc>
          <w:tcPr>
            <w:tcW w:w="4310" w:type="dxa"/>
          </w:tcPr>
          <w:p w14:paraId="76C9DB09" w14:textId="77777777" w:rsidR="001E03BB" w:rsidRDefault="001E03BB" w:rsidP="0066315F">
            <w:pPr>
              <w:pStyle w:val="TableParagraph"/>
              <w:rPr>
                <w:sz w:val="24"/>
              </w:rPr>
            </w:pPr>
          </w:p>
        </w:tc>
      </w:tr>
      <w:tr w:rsidR="001E03BB" w14:paraId="0C9BCCC0" w14:textId="77777777" w:rsidTr="0066315F">
        <w:trPr>
          <w:trHeight w:val="449"/>
        </w:trPr>
        <w:tc>
          <w:tcPr>
            <w:tcW w:w="4310" w:type="dxa"/>
          </w:tcPr>
          <w:p w14:paraId="1B7B1FB7" w14:textId="3A69782B" w:rsidR="001E03BB" w:rsidRPr="001E03BB" w:rsidRDefault="001E03BB" w:rsidP="001E03BB">
            <w:pPr>
              <w:pStyle w:val="TableParagraph"/>
              <w:spacing w:before="94"/>
              <w:ind w:left="85"/>
              <w:rPr>
                <w:rFonts w:eastAsiaTheme="minorHAnsi"/>
                <w:b/>
                <w:bCs/>
                <w:color w:val="000000"/>
                <w:sz w:val="24"/>
                <w:szCs w:val="24"/>
                <w:lang w:val="sv-SE"/>
              </w:rPr>
            </w:pPr>
            <w:r w:rsidRPr="001E03BB">
              <w:rPr>
                <w:rFonts w:eastAsiaTheme="minorHAnsi"/>
                <w:color w:val="000000"/>
                <w:sz w:val="24"/>
                <w:szCs w:val="24"/>
                <w:lang w:val="sv-SE"/>
              </w:rPr>
              <w:t>Semi-</w:t>
            </w:r>
            <w:proofErr w:type="spellStart"/>
            <w:r w:rsidRPr="001E03BB">
              <w:rPr>
                <w:rFonts w:eastAsiaTheme="minorHAnsi"/>
                <w:color w:val="000000"/>
                <w:sz w:val="24"/>
                <w:szCs w:val="24"/>
                <w:lang w:val="sv-SE"/>
              </w:rPr>
              <w:t>consciousness</w:t>
            </w:r>
            <w:proofErr w:type="spellEnd"/>
          </w:p>
        </w:tc>
        <w:tc>
          <w:tcPr>
            <w:tcW w:w="4310" w:type="dxa"/>
          </w:tcPr>
          <w:p w14:paraId="5D7C8233" w14:textId="77777777" w:rsidR="001E03BB" w:rsidRDefault="001E03BB" w:rsidP="0066315F">
            <w:pPr>
              <w:pStyle w:val="TableParagraph"/>
              <w:rPr>
                <w:sz w:val="24"/>
              </w:rPr>
            </w:pPr>
          </w:p>
        </w:tc>
      </w:tr>
      <w:tr w:rsidR="001E03BB" w14:paraId="7F75C294" w14:textId="77777777" w:rsidTr="0066315F">
        <w:trPr>
          <w:trHeight w:val="449"/>
        </w:trPr>
        <w:tc>
          <w:tcPr>
            <w:tcW w:w="4310" w:type="dxa"/>
          </w:tcPr>
          <w:p w14:paraId="1BD07C97" w14:textId="4B674CB8" w:rsidR="001E03BB" w:rsidRPr="001E03BB" w:rsidRDefault="001E03BB" w:rsidP="001E03BB">
            <w:pPr>
              <w:pStyle w:val="TableParagraph"/>
              <w:spacing w:before="94"/>
              <w:jc w:val="both"/>
              <w:rPr>
                <w:rFonts w:eastAsiaTheme="minorHAnsi"/>
                <w:b/>
                <w:bCs/>
                <w:color w:val="000000"/>
                <w:sz w:val="24"/>
                <w:szCs w:val="24"/>
                <w:lang w:val="sv-SE"/>
              </w:rPr>
            </w:pPr>
            <w:proofErr w:type="spellStart"/>
            <w:r w:rsidRPr="001E03BB">
              <w:rPr>
                <w:rFonts w:eastAsiaTheme="minorHAnsi"/>
                <w:color w:val="000000"/>
                <w:sz w:val="24"/>
                <w:szCs w:val="24"/>
                <w:lang w:val="sv-SE"/>
              </w:rPr>
              <w:t>CONSCIOUSNESS</w:t>
            </w:r>
            <w:proofErr w:type="spellEnd"/>
          </w:p>
        </w:tc>
        <w:tc>
          <w:tcPr>
            <w:tcW w:w="4310" w:type="dxa"/>
          </w:tcPr>
          <w:p w14:paraId="284879CF" w14:textId="77777777" w:rsidR="001E03BB" w:rsidRDefault="001E03BB" w:rsidP="0066315F">
            <w:pPr>
              <w:pStyle w:val="TableParagraph"/>
              <w:rPr>
                <w:sz w:val="24"/>
              </w:rPr>
            </w:pPr>
          </w:p>
        </w:tc>
      </w:tr>
      <w:tr w:rsidR="001E03BB" w14:paraId="75B616E4" w14:textId="77777777" w:rsidTr="0066315F">
        <w:trPr>
          <w:trHeight w:val="449"/>
        </w:trPr>
        <w:tc>
          <w:tcPr>
            <w:tcW w:w="4310" w:type="dxa"/>
          </w:tcPr>
          <w:p w14:paraId="092E149C" w14:textId="3E69396E" w:rsidR="001E03BB" w:rsidRPr="001E03BB" w:rsidRDefault="001E03BB" w:rsidP="001E03BB">
            <w:pPr>
              <w:pStyle w:val="TableParagraph"/>
              <w:spacing w:before="94"/>
              <w:rPr>
                <w:rFonts w:eastAsiaTheme="minorHAnsi"/>
                <w:color w:val="000000"/>
                <w:sz w:val="24"/>
                <w:szCs w:val="24"/>
                <w:lang w:val="sv-SE"/>
              </w:rPr>
            </w:pPr>
            <w:proofErr w:type="spellStart"/>
            <w:r w:rsidRPr="001E03BB">
              <w:rPr>
                <w:rFonts w:eastAsiaTheme="minorHAnsi"/>
                <w:color w:val="000000"/>
                <w:sz w:val="24"/>
                <w:szCs w:val="24"/>
                <w:lang w:val="sv-SE"/>
              </w:rPr>
              <w:t>grounded</w:t>
            </w:r>
            <w:proofErr w:type="spellEnd"/>
          </w:p>
        </w:tc>
        <w:tc>
          <w:tcPr>
            <w:tcW w:w="4310" w:type="dxa"/>
          </w:tcPr>
          <w:p w14:paraId="47D94843" w14:textId="77777777" w:rsidR="001E03BB" w:rsidRDefault="001E03BB" w:rsidP="0066315F">
            <w:pPr>
              <w:pStyle w:val="TableParagraph"/>
              <w:rPr>
                <w:sz w:val="24"/>
              </w:rPr>
            </w:pPr>
          </w:p>
        </w:tc>
      </w:tr>
      <w:tr w:rsidR="001E03BB" w14:paraId="2C2E0544" w14:textId="77777777" w:rsidTr="0066315F">
        <w:trPr>
          <w:trHeight w:val="449"/>
        </w:trPr>
        <w:tc>
          <w:tcPr>
            <w:tcW w:w="4310" w:type="dxa"/>
          </w:tcPr>
          <w:p w14:paraId="1CEE106D" w14:textId="579DC631" w:rsidR="001E03BB" w:rsidRPr="001E03BB" w:rsidRDefault="001E03BB" w:rsidP="00E76AB7">
            <w:pPr>
              <w:pStyle w:val="TableParagraph"/>
              <w:spacing w:before="94"/>
              <w:rPr>
                <w:rFonts w:eastAsiaTheme="minorHAnsi"/>
                <w:b/>
                <w:bCs/>
                <w:color w:val="000000"/>
                <w:sz w:val="24"/>
                <w:szCs w:val="24"/>
                <w:lang w:val="sv-SE"/>
              </w:rPr>
            </w:pPr>
            <w:r w:rsidRPr="001E03BB">
              <w:rPr>
                <w:rFonts w:eastAsiaTheme="minorHAnsi"/>
                <w:color w:val="000000"/>
                <w:sz w:val="24"/>
                <w:szCs w:val="24"/>
                <w:lang w:val="sv-SE"/>
              </w:rPr>
              <w:t>STRESS</w:t>
            </w:r>
          </w:p>
        </w:tc>
        <w:tc>
          <w:tcPr>
            <w:tcW w:w="4310" w:type="dxa"/>
          </w:tcPr>
          <w:p w14:paraId="73F8D5C6" w14:textId="77777777" w:rsidR="001E03BB" w:rsidRDefault="001E03BB" w:rsidP="0066315F">
            <w:pPr>
              <w:pStyle w:val="TableParagraph"/>
              <w:rPr>
                <w:sz w:val="24"/>
              </w:rPr>
            </w:pPr>
          </w:p>
        </w:tc>
      </w:tr>
      <w:tr w:rsidR="001E03BB" w14:paraId="495E6637" w14:textId="77777777" w:rsidTr="0066315F">
        <w:trPr>
          <w:trHeight w:val="449"/>
        </w:trPr>
        <w:tc>
          <w:tcPr>
            <w:tcW w:w="4310" w:type="dxa"/>
          </w:tcPr>
          <w:p w14:paraId="7B2ED015" w14:textId="500700A7" w:rsidR="001E03BB" w:rsidRPr="001E03BB" w:rsidRDefault="001E03BB" w:rsidP="001E03BB">
            <w:pPr>
              <w:widowControl/>
              <w:adjustRightInd w:val="0"/>
              <w:rPr>
                <w:rFonts w:eastAsiaTheme="minorHAnsi"/>
                <w:color w:val="000000"/>
                <w:sz w:val="24"/>
                <w:szCs w:val="24"/>
                <w:lang w:val="sv-SE"/>
              </w:rPr>
            </w:pPr>
            <w:r w:rsidRPr="001E03BB">
              <w:rPr>
                <w:rFonts w:eastAsiaTheme="minorHAnsi"/>
                <w:color w:val="000000"/>
                <w:sz w:val="24"/>
                <w:szCs w:val="24"/>
                <w:lang w:val="sv-SE"/>
              </w:rPr>
              <w:t>TRAUMA</w:t>
            </w:r>
          </w:p>
        </w:tc>
        <w:tc>
          <w:tcPr>
            <w:tcW w:w="4310" w:type="dxa"/>
          </w:tcPr>
          <w:p w14:paraId="4DF19E9A" w14:textId="77777777" w:rsidR="001E03BB" w:rsidRDefault="001E03BB" w:rsidP="0066315F">
            <w:pPr>
              <w:pStyle w:val="TableParagraph"/>
              <w:rPr>
                <w:sz w:val="24"/>
              </w:rPr>
            </w:pPr>
          </w:p>
        </w:tc>
      </w:tr>
    </w:tbl>
    <w:p w14:paraId="46DFB17A" w14:textId="664E882B" w:rsidR="001E03BB" w:rsidRDefault="001E03BB"/>
    <w:p w14:paraId="6DCABD0C" w14:textId="15C376FD" w:rsidR="00E76AB7" w:rsidRDefault="00E76AB7"/>
    <w:tbl>
      <w:tblPr>
        <w:tblStyle w:val="TableNormal"/>
        <w:tblW w:w="9498" w:type="dxa"/>
        <w:tblInd w:w="-43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56"/>
        <w:gridCol w:w="4642"/>
      </w:tblGrid>
      <w:tr w:rsidR="00E76AB7" w14:paraId="07BCD5C1" w14:textId="77777777" w:rsidTr="00DD4C2B">
        <w:trPr>
          <w:trHeight w:val="449"/>
        </w:trPr>
        <w:tc>
          <w:tcPr>
            <w:tcW w:w="4856" w:type="dxa"/>
          </w:tcPr>
          <w:p w14:paraId="6FC6C699" w14:textId="62D397B3" w:rsidR="00E76AB7" w:rsidRPr="001E03BB" w:rsidRDefault="00E76AB7" w:rsidP="009D5F2E">
            <w:pPr>
              <w:pStyle w:val="TableParagraph"/>
              <w:spacing w:before="94"/>
              <w:rPr>
                <w:rFonts w:eastAsiaTheme="minorHAnsi"/>
                <w:color w:val="000000"/>
                <w:sz w:val="24"/>
                <w:szCs w:val="24"/>
                <w:lang w:val="sv-SE"/>
              </w:rPr>
            </w:pPr>
            <w:r>
              <w:rPr>
                <w:b/>
                <w:bCs/>
                <w:sz w:val="28"/>
                <w:szCs w:val="28"/>
              </w:rPr>
              <w:t>Meta data</w:t>
            </w:r>
          </w:p>
        </w:tc>
        <w:tc>
          <w:tcPr>
            <w:tcW w:w="4642" w:type="dxa"/>
          </w:tcPr>
          <w:p w14:paraId="37BDCF0C" w14:textId="77777777" w:rsidR="00E76AB7" w:rsidRDefault="00E76AB7" w:rsidP="009D5F2E">
            <w:pPr>
              <w:pStyle w:val="TableParagraph"/>
              <w:rPr>
                <w:sz w:val="24"/>
              </w:rPr>
            </w:pPr>
          </w:p>
        </w:tc>
      </w:tr>
      <w:tr w:rsidR="00E76AB7" w14:paraId="57DFE858" w14:textId="77777777" w:rsidTr="00DD4C2B">
        <w:trPr>
          <w:trHeight w:val="449"/>
        </w:trPr>
        <w:tc>
          <w:tcPr>
            <w:tcW w:w="4856" w:type="dxa"/>
          </w:tcPr>
          <w:p w14:paraId="72611125" w14:textId="109ECF3C" w:rsidR="00E76AB7" w:rsidRPr="001E03BB" w:rsidRDefault="00E76AB7" w:rsidP="00E76AB7">
            <w:pPr>
              <w:pStyle w:val="TableParagraph"/>
              <w:spacing w:before="94"/>
              <w:rPr>
                <w:rFonts w:eastAsiaTheme="minorHAnsi"/>
                <w:b/>
                <w:bCs/>
                <w:color w:val="000000"/>
                <w:sz w:val="24"/>
                <w:szCs w:val="24"/>
                <w:lang w:val="sv-SE"/>
              </w:rPr>
            </w:pPr>
            <w:r>
              <w:rPr>
                <w:rFonts w:ascii="Calibri" w:hAnsi="Calibri" w:cs="Calibri"/>
                <w:color w:val="000000"/>
              </w:rPr>
              <w:t>The Laundry Lists Workbook</w:t>
            </w:r>
          </w:p>
        </w:tc>
        <w:tc>
          <w:tcPr>
            <w:tcW w:w="4642" w:type="dxa"/>
          </w:tcPr>
          <w:p w14:paraId="10DBB5F3" w14:textId="77777777" w:rsidR="00E76AB7" w:rsidRDefault="00E76AB7" w:rsidP="009D5F2E">
            <w:pPr>
              <w:pStyle w:val="TableParagraph"/>
              <w:rPr>
                <w:sz w:val="24"/>
              </w:rPr>
            </w:pPr>
          </w:p>
        </w:tc>
      </w:tr>
      <w:tr w:rsidR="00E76AB7" w14:paraId="3ECE7753" w14:textId="77777777" w:rsidTr="00DD4C2B">
        <w:trPr>
          <w:trHeight w:val="449"/>
        </w:trPr>
        <w:tc>
          <w:tcPr>
            <w:tcW w:w="4856" w:type="dxa"/>
          </w:tcPr>
          <w:p w14:paraId="43E1533B" w14:textId="342FDF0F" w:rsidR="00E76AB7" w:rsidRPr="00E76AB7" w:rsidRDefault="00E76AB7" w:rsidP="009D5F2E">
            <w:pPr>
              <w:widowControl/>
              <w:adjustRightInd w:val="0"/>
              <w:rPr>
                <w:rFonts w:eastAsiaTheme="minorHAnsi"/>
                <w:color w:val="000000"/>
                <w:sz w:val="24"/>
                <w:szCs w:val="24"/>
              </w:rPr>
            </w:pPr>
            <w:r>
              <w:rPr>
                <w:rFonts w:ascii="Calibri" w:hAnsi="Calibri" w:cs="Calibri"/>
                <w:color w:val="000000"/>
              </w:rPr>
              <w:t>Integrating Our Laundry List Traits</w:t>
            </w:r>
          </w:p>
        </w:tc>
        <w:tc>
          <w:tcPr>
            <w:tcW w:w="4642" w:type="dxa"/>
          </w:tcPr>
          <w:p w14:paraId="3642E16A" w14:textId="77777777" w:rsidR="00E76AB7" w:rsidRDefault="00E76AB7" w:rsidP="009D5F2E">
            <w:pPr>
              <w:pStyle w:val="TableParagraph"/>
              <w:rPr>
                <w:sz w:val="24"/>
              </w:rPr>
            </w:pPr>
          </w:p>
        </w:tc>
      </w:tr>
      <w:tr w:rsidR="00E76AB7" w14:paraId="2032E05A" w14:textId="77777777" w:rsidTr="00DD4C2B">
        <w:trPr>
          <w:trHeight w:val="449"/>
        </w:trPr>
        <w:tc>
          <w:tcPr>
            <w:tcW w:w="4856" w:type="dxa"/>
          </w:tcPr>
          <w:p w14:paraId="6EF7EBAA" w14:textId="77777777" w:rsidR="00E76AB7" w:rsidRPr="00FC69B2" w:rsidRDefault="00E76AB7" w:rsidP="00E76AB7">
            <w:pPr>
              <w:rPr>
                <w:color w:val="000000"/>
              </w:rPr>
            </w:pPr>
            <w:r w:rsidRPr="00FC69B2">
              <w:rPr>
                <w:rFonts w:ascii="Calibri" w:hAnsi="Calibri" w:cs="Calibri"/>
                <w:color w:val="000000"/>
              </w:rPr>
              <w:t>This is official Adult Children of Alcoholics World Service Organization (ACA WSO) Conference Approved Literature.  </w:t>
            </w:r>
          </w:p>
          <w:p w14:paraId="3818BCF0" w14:textId="77777777" w:rsidR="00E76AB7" w:rsidRPr="00FC69B2" w:rsidRDefault="00E76AB7" w:rsidP="00E76AB7">
            <w:pPr>
              <w:rPr>
                <w:color w:val="000000"/>
              </w:rPr>
            </w:pPr>
          </w:p>
          <w:p w14:paraId="2815177C" w14:textId="77777777" w:rsidR="00E76AB7" w:rsidRDefault="00E76AB7" w:rsidP="00E76AB7">
            <w:pPr>
              <w:rPr>
                <w:rFonts w:ascii="Calibri" w:hAnsi="Calibri" w:cs="Calibri"/>
                <w:color w:val="000000"/>
              </w:rPr>
            </w:pPr>
            <w:r>
              <w:rPr>
                <w:rFonts w:ascii="Calibri" w:hAnsi="Calibri" w:cs="Calibri"/>
                <w:color w:val="000000"/>
              </w:rPr>
              <w:t>The Laundry Lists Workbook</w:t>
            </w:r>
            <w:r w:rsidRPr="00FC69B2">
              <w:rPr>
                <w:rFonts w:ascii="Calibri" w:hAnsi="Calibri" w:cs="Calibri"/>
                <w:color w:val="000000"/>
              </w:rPr>
              <w:t xml:space="preserve"> is a </w:t>
            </w:r>
            <w:r>
              <w:rPr>
                <w:rFonts w:ascii="Calibri" w:hAnsi="Calibri" w:cs="Calibri"/>
                <w:color w:val="000000"/>
              </w:rPr>
              <w:t>workbook that was</w:t>
            </w:r>
            <w:r w:rsidRPr="00FC69B2">
              <w:rPr>
                <w:rFonts w:ascii="Calibri" w:hAnsi="Calibri" w:cs="Calibri"/>
                <w:color w:val="000000"/>
              </w:rPr>
              <w:t xml:space="preserve"> anonymously written by and for the Adult Children of Alcoholics (ACA/</w:t>
            </w:r>
            <w:proofErr w:type="spellStart"/>
            <w:r w:rsidRPr="00FC69B2">
              <w:rPr>
                <w:rFonts w:ascii="Calibri" w:hAnsi="Calibri" w:cs="Calibri"/>
                <w:color w:val="000000"/>
              </w:rPr>
              <w:t>ACoA</w:t>
            </w:r>
            <w:proofErr w:type="spellEnd"/>
            <w:r w:rsidRPr="00FC69B2">
              <w:rPr>
                <w:rFonts w:ascii="Calibri" w:hAnsi="Calibri" w:cs="Calibri"/>
                <w:color w:val="000000"/>
              </w:rPr>
              <w:t>)</w:t>
            </w:r>
            <w:r>
              <w:rPr>
                <w:color w:val="000000"/>
              </w:rPr>
              <w:t xml:space="preserve"> </w:t>
            </w:r>
            <w:r w:rsidRPr="00FC69B2">
              <w:rPr>
                <w:rFonts w:ascii="Calibri" w:hAnsi="Calibri" w:cs="Calibri"/>
                <w:color w:val="000000"/>
              </w:rPr>
              <w:t>Fellowship. The seeds of this book were planted during the final development of the Fellowship Text, also known as the Big Red Book (BRB).</w:t>
            </w:r>
            <w:r>
              <w:rPr>
                <w:rFonts w:ascii="Calibri" w:hAnsi="Calibri" w:cs="Calibri"/>
                <w:color w:val="000000"/>
              </w:rPr>
              <w:t xml:space="preserve"> </w:t>
            </w:r>
            <w:r w:rsidRPr="002E5F8F">
              <w:rPr>
                <w:rFonts w:ascii="Calibri" w:hAnsi="Calibri" w:cs="Calibri"/>
                <w:color w:val="000000"/>
              </w:rPr>
              <w:t>When the ACA Fellowship Text was being reviewed, a copy was sent to a member wh</w:t>
            </w:r>
            <w:r>
              <w:rPr>
                <w:rFonts w:ascii="Calibri" w:hAnsi="Calibri" w:cs="Calibri"/>
                <w:color w:val="000000"/>
              </w:rPr>
              <w:t xml:space="preserve">o </w:t>
            </w:r>
            <w:r w:rsidRPr="002E5F8F">
              <w:rPr>
                <w:rFonts w:ascii="Calibri" w:hAnsi="Calibri" w:cs="Calibri"/>
                <w:color w:val="000000"/>
              </w:rPr>
              <w:t>thought the book was great, except that it did not mention how we “act out”</w:t>
            </w:r>
            <w:r>
              <w:rPr>
                <w:rFonts w:ascii="Calibri" w:hAnsi="Calibri" w:cs="Calibri"/>
                <w:color w:val="000000"/>
              </w:rPr>
              <w:t xml:space="preserve"> </w:t>
            </w:r>
            <w:r w:rsidRPr="002E5F8F">
              <w:rPr>
                <w:rFonts w:ascii="Calibri" w:hAnsi="Calibri" w:cs="Calibri"/>
                <w:color w:val="000000"/>
              </w:rPr>
              <w:t>The</w:t>
            </w:r>
            <w:r>
              <w:rPr>
                <w:rFonts w:ascii="Calibri" w:hAnsi="Calibri" w:cs="Calibri"/>
                <w:color w:val="000000"/>
              </w:rPr>
              <w:t xml:space="preserve"> </w:t>
            </w:r>
            <w:r w:rsidRPr="002E5F8F">
              <w:rPr>
                <w:rFonts w:ascii="Calibri" w:hAnsi="Calibri" w:cs="Calibri"/>
                <w:color w:val="000000"/>
              </w:rPr>
              <w:t xml:space="preserve">Laundry List effects. </w:t>
            </w:r>
          </w:p>
          <w:p w14:paraId="4C32B0C9" w14:textId="77777777" w:rsidR="00E76AB7" w:rsidRDefault="00E76AB7" w:rsidP="00E76AB7">
            <w:pPr>
              <w:rPr>
                <w:rFonts w:ascii="Calibri" w:hAnsi="Calibri" w:cs="Calibri"/>
                <w:color w:val="000000"/>
              </w:rPr>
            </w:pPr>
          </w:p>
          <w:p w14:paraId="4FB4E676" w14:textId="77777777" w:rsidR="00E76AB7" w:rsidRPr="002E5F8F" w:rsidRDefault="00E76AB7" w:rsidP="00E76AB7">
            <w:pPr>
              <w:rPr>
                <w:rFonts w:ascii="Calibri" w:hAnsi="Calibri" w:cs="Calibri"/>
                <w:color w:val="000000"/>
              </w:rPr>
            </w:pPr>
            <w:r w:rsidRPr="002E5F8F">
              <w:rPr>
                <w:rFonts w:ascii="Calibri" w:hAnsi="Calibri" w:cs="Calibri"/>
                <w:color w:val="000000"/>
              </w:rPr>
              <w:t>While the original Laundry List describes how we were affected by</w:t>
            </w:r>
            <w:r>
              <w:rPr>
                <w:rFonts w:ascii="Calibri" w:hAnsi="Calibri" w:cs="Calibri"/>
                <w:color w:val="000000"/>
              </w:rPr>
              <w:t xml:space="preserve"> </w:t>
            </w:r>
            <w:r w:rsidRPr="002E5F8F">
              <w:rPr>
                <w:rFonts w:ascii="Calibri" w:hAnsi="Calibri" w:cs="Calibri"/>
                <w:color w:val="000000"/>
              </w:rPr>
              <w:t>alcoholism and family dysfunction, the member pointed out that as adults, we might, in turn,</w:t>
            </w:r>
            <w:r>
              <w:rPr>
                <w:rFonts w:ascii="Calibri" w:hAnsi="Calibri" w:cs="Calibri"/>
                <w:color w:val="000000"/>
              </w:rPr>
              <w:t xml:space="preserve"> </w:t>
            </w:r>
            <w:r w:rsidRPr="002E5F8F">
              <w:rPr>
                <w:rFonts w:ascii="Calibri" w:hAnsi="Calibri" w:cs="Calibri"/>
                <w:color w:val="000000"/>
              </w:rPr>
              <w:t>“act out” those traits by becoming victimizers. In other words, adult children, by adopting</w:t>
            </w:r>
            <w:r>
              <w:rPr>
                <w:rFonts w:ascii="Calibri" w:hAnsi="Calibri" w:cs="Calibri"/>
                <w:color w:val="000000"/>
              </w:rPr>
              <w:t xml:space="preserve"> </w:t>
            </w:r>
            <w:r w:rsidRPr="002E5F8F">
              <w:rPr>
                <w:rFonts w:ascii="Calibri" w:hAnsi="Calibri" w:cs="Calibri"/>
                <w:color w:val="000000"/>
              </w:rPr>
              <w:t>their parents’ behaviors, “become” their parents. That simple observation planted the seed for</w:t>
            </w:r>
            <w:r>
              <w:rPr>
                <w:rFonts w:ascii="Calibri" w:hAnsi="Calibri" w:cs="Calibri"/>
                <w:color w:val="000000"/>
              </w:rPr>
              <w:t xml:space="preserve"> </w:t>
            </w:r>
            <w:r w:rsidRPr="002E5F8F">
              <w:rPr>
                <w:rFonts w:ascii="Calibri" w:hAnsi="Calibri" w:cs="Calibri"/>
                <w:color w:val="000000"/>
              </w:rPr>
              <w:t>the development of The Other Laundry List and provides a fuller picture of how we are</w:t>
            </w:r>
            <w:r>
              <w:rPr>
                <w:rFonts w:ascii="Calibri" w:hAnsi="Calibri" w:cs="Calibri"/>
                <w:color w:val="000000"/>
              </w:rPr>
              <w:t xml:space="preserve"> </w:t>
            </w:r>
            <w:r w:rsidRPr="002E5F8F">
              <w:rPr>
                <w:rFonts w:ascii="Calibri" w:hAnsi="Calibri" w:cs="Calibri"/>
                <w:color w:val="000000"/>
              </w:rPr>
              <w:t>affected by the effects of alcoholism and family dysfunction.</w:t>
            </w:r>
          </w:p>
          <w:p w14:paraId="69FA15BB" w14:textId="77777777" w:rsidR="00E76AB7" w:rsidRPr="00FC69B2" w:rsidRDefault="00E76AB7" w:rsidP="00E76AB7">
            <w:pPr>
              <w:rPr>
                <w:color w:val="000000"/>
              </w:rPr>
            </w:pPr>
          </w:p>
          <w:p w14:paraId="3A20911C" w14:textId="77777777" w:rsidR="00E76AB7" w:rsidRPr="002E5F8F" w:rsidRDefault="00E76AB7" w:rsidP="00E76AB7">
            <w:pPr>
              <w:rPr>
                <w:rFonts w:cstheme="minorHAnsi"/>
                <w:color w:val="000000"/>
              </w:rPr>
            </w:pPr>
            <w:r w:rsidRPr="002E5F8F">
              <w:rPr>
                <w:rFonts w:cstheme="minorHAnsi"/>
                <w:color w:val="000000"/>
              </w:rPr>
              <w:t>Please note that this workbook is for ACAs who are ready to embark on advanced work on</w:t>
            </w:r>
          </w:p>
          <w:p w14:paraId="0E6BA169" w14:textId="77777777" w:rsidR="00E76AB7" w:rsidRPr="002E5F8F" w:rsidRDefault="00E76AB7" w:rsidP="00E76AB7">
            <w:pPr>
              <w:rPr>
                <w:rFonts w:cstheme="minorHAnsi"/>
                <w:color w:val="000000"/>
              </w:rPr>
            </w:pPr>
            <w:r w:rsidRPr="002E5F8F">
              <w:rPr>
                <w:rFonts w:cstheme="minorHAnsi"/>
                <w:color w:val="000000"/>
              </w:rPr>
              <w:lastRenderedPageBreak/>
              <w:t>their survival traits. It is designed for ACAs who have already gone through all the Steps in</w:t>
            </w:r>
          </w:p>
          <w:p w14:paraId="521C0280" w14:textId="77777777" w:rsidR="00E76AB7" w:rsidRPr="002E5F8F" w:rsidRDefault="00E76AB7" w:rsidP="00E76AB7">
            <w:pPr>
              <w:rPr>
                <w:rFonts w:cstheme="minorHAnsi"/>
                <w:color w:val="000000"/>
              </w:rPr>
            </w:pPr>
            <w:r w:rsidRPr="002E5F8F">
              <w:rPr>
                <w:rFonts w:cstheme="minorHAnsi"/>
                <w:color w:val="000000"/>
              </w:rPr>
              <w:t>the ACA Twelve Steps Workbook. Since the nature of integrating our laundry lists traits can</w:t>
            </w:r>
          </w:p>
          <w:p w14:paraId="1798BBAC" w14:textId="77777777" w:rsidR="00E76AB7" w:rsidRPr="002E5F8F" w:rsidRDefault="00E76AB7" w:rsidP="00E76AB7">
            <w:pPr>
              <w:rPr>
                <w:rFonts w:cstheme="minorHAnsi"/>
                <w:color w:val="000000"/>
              </w:rPr>
            </w:pPr>
            <w:r w:rsidRPr="002E5F8F">
              <w:rPr>
                <w:rFonts w:cstheme="minorHAnsi"/>
                <w:color w:val="000000"/>
              </w:rPr>
              <w:t>be quite involved, we suggest the use of a separate notebook for recording in-depth reflections,</w:t>
            </w:r>
          </w:p>
          <w:p w14:paraId="596480C9" w14:textId="77777777" w:rsidR="00E76AB7" w:rsidRPr="002E5F8F" w:rsidRDefault="00E76AB7" w:rsidP="00E76AB7">
            <w:pPr>
              <w:rPr>
                <w:rFonts w:cstheme="minorHAnsi"/>
                <w:color w:val="000000"/>
              </w:rPr>
            </w:pPr>
            <w:r w:rsidRPr="002E5F8F">
              <w:rPr>
                <w:rFonts w:cstheme="minorHAnsi"/>
                <w:color w:val="000000"/>
              </w:rPr>
              <w:t>journaling, and for exploring non-dominant handwriting.</w:t>
            </w:r>
          </w:p>
          <w:p w14:paraId="7FAD8DE9" w14:textId="77777777" w:rsidR="00E76AB7" w:rsidRDefault="00E76AB7" w:rsidP="00E76AB7">
            <w:pPr>
              <w:rPr>
                <w:rFonts w:cstheme="minorHAnsi"/>
                <w:color w:val="000000"/>
              </w:rPr>
            </w:pPr>
          </w:p>
          <w:p w14:paraId="402A1D41" w14:textId="77777777" w:rsidR="00E76AB7" w:rsidRPr="002E5F8F" w:rsidRDefault="00E76AB7" w:rsidP="00E76AB7">
            <w:pPr>
              <w:rPr>
                <w:rFonts w:cstheme="minorHAnsi"/>
                <w:color w:val="000000"/>
              </w:rPr>
            </w:pPr>
            <w:r w:rsidRPr="002E5F8F">
              <w:rPr>
                <w:rFonts w:cstheme="minorHAnsi"/>
                <w:color w:val="000000"/>
              </w:rPr>
              <w:t>Some adult children also may meet informally to work through The Laundry Lists Workbook.</w:t>
            </w:r>
          </w:p>
          <w:p w14:paraId="2AB118F6" w14:textId="77777777" w:rsidR="00E76AB7" w:rsidRPr="002E5F8F" w:rsidRDefault="00E76AB7" w:rsidP="00E76AB7">
            <w:pPr>
              <w:rPr>
                <w:rFonts w:cstheme="minorHAnsi"/>
                <w:color w:val="000000"/>
              </w:rPr>
            </w:pPr>
            <w:r w:rsidRPr="002E5F8F">
              <w:rPr>
                <w:rFonts w:cstheme="minorHAnsi"/>
                <w:color w:val="000000"/>
              </w:rPr>
              <w:t>These groups should adhere to the principles and traditions of ACA groups. Each participant</w:t>
            </w:r>
          </w:p>
          <w:p w14:paraId="671760BE" w14:textId="77777777" w:rsidR="00E76AB7" w:rsidRPr="002E5F8F" w:rsidRDefault="00E76AB7" w:rsidP="00E76AB7">
            <w:pPr>
              <w:rPr>
                <w:rFonts w:cstheme="minorHAnsi"/>
                <w:color w:val="000000"/>
              </w:rPr>
            </w:pPr>
            <w:r w:rsidRPr="002E5F8F">
              <w:rPr>
                <w:rFonts w:cstheme="minorHAnsi"/>
                <w:color w:val="000000"/>
              </w:rPr>
              <w:t>should agree to practice honesty and courtesy, in addition to helping keep the group safe. The</w:t>
            </w:r>
          </w:p>
          <w:p w14:paraId="06E74EE4" w14:textId="77777777" w:rsidR="00E76AB7" w:rsidRPr="00FC69B2" w:rsidRDefault="00E76AB7" w:rsidP="00E76AB7">
            <w:pPr>
              <w:rPr>
                <w:rFonts w:cstheme="minorHAnsi"/>
                <w:color w:val="000000"/>
              </w:rPr>
            </w:pPr>
            <w:r w:rsidRPr="002E5F8F">
              <w:rPr>
                <w:rFonts w:cstheme="minorHAnsi"/>
                <w:color w:val="000000"/>
              </w:rPr>
              <w:t>principle of anonymity should be honored as well.</w:t>
            </w:r>
          </w:p>
          <w:p w14:paraId="72CA2996" w14:textId="77777777" w:rsidR="00E76AB7" w:rsidRDefault="00E76AB7" w:rsidP="00E76AB7">
            <w:pPr>
              <w:rPr>
                <w:rFonts w:ascii="Calibri" w:hAnsi="Calibri" w:cs="Calibri"/>
                <w:color w:val="000000"/>
              </w:rPr>
            </w:pPr>
          </w:p>
          <w:p w14:paraId="50AA5880" w14:textId="77777777" w:rsidR="00E76AB7" w:rsidRPr="00FC69B2" w:rsidRDefault="00E76AB7" w:rsidP="00E76AB7">
            <w:pPr>
              <w:rPr>
                <w:rFonts w:ascii="Calibri" w:hAnsi="Calibri" w:cs="Calibri"/>
                <w:color w:val="000000"/>
              </w:rPr>
            </w:pPr>
            <w:proofErr w:type="gramStart"/>
            <w:r w:rsidRPr="00FC69B2">
              <w:rPr>
                <w:rFonts w:ascii="Calibri" w:hAnsi="Calibri" w:cs="Calibri"/>
                <w:color w:val="000000"/>
              </w:rPr>
              <w:t>”The</w:t>
            </w:r>
            <w:proofErr w:type="gramEnd"/>
            <w:r w:rsidRPr="00FC69B2">
              <w:rPr>
                <w:rFonts w:ascii="Calibri" w:hAnsi="Calibri" w:cs="Calibri"/>
                <w:color w:val="000000"/>
              </w:rPr>
              <w:t xml:space="preserve"> Workbook expands the brief description of the "Other" or Opposite Laundry List (BRB, p. 8).</w:t>
            </w:r>
            <w:r>
              <w:rPr>
                <w:rFonts w:ascii="Calibri" w:hAnsi="Calibri" w:cs="Calibri"/>
                <w:color w:val="000000"/>
              </w:rPr>
              <w:t xml:space="preserve"> </w:t>
            </w:r>
            <w:r w:rsidRPr="00FC69B2">
              <w:rPr>
                <w:rFonts w:ascii="Calibri" w:hAnsi="Calibri" w:cs="Calibri"/>
                <w:color w:val="000000"/>
              </w:rPr>
              <w:t>It contains concise questions to guide the recovering adult child in reliving actual episodes that</w:t>
            </w:r>
            <w:r>
              <w:rPr>
                <w:rFonts w:ascii="Calibri" w:hAnsi="Calibri" w:cs="Calibri"/>
                <w:color w:val="000000"/>
              </w:rPr>
              <w:t xml:space="preserve"> </w:t>
            </w:r>
            <w:r w:rsidRPr="00FC69B2">
              <w:rPr>
                <w:rFonts w:ascii="Calibri" w:hAnsi="Calibri" w:cs="Calibri"/>
                <w:color w:val="000000"/>
              </w:rPr>
              <w:t>produced feelings of inferiority, shame, guilt, and anger (emotional intoxication). This workbook</w:t>
            </w:r>
            <w:r>
              <w:rPr>
                <w:rFonts w:ascii="Calibri" w:hAnsi="Calibri" w:cs="Calibri"/>
                <w:color w:val="000000"/>
              </w:rPr>
              <w:t xml:space="preserve"> </w:t>
            </w:r>
            <w:r w:rsidRPr="00FC69B2">
              <w:rPr>
                <w:rFonts w:ascii="Calibri" w:hAnsi="Calibri" w:cs="Calibri"/>
                <w:color w:val="000000"/>
              </w:rPr>
              <w:t>outlines a recovery process for healing the injury and conflict caused by childhood trauma and its</w:t>
            </w:r>
            <w:r>
              <w:rPr>
                <w:rFonts w:ascii="Calibri" w:hAnsi="Calibri" w:cs="Calibri"/>
                <w:color w:val="000000"/>
              </w:rPr>
              <w:t xml:space="preserve"> </w:t>
            </w:r>
            <w:r w:rsidRPr="00FC69B2">
              <w:rPr>
                <w:rFonts w:ascii="Calibri" w:hAnsi="Calibri" w:cs="Calibri"/>
                <w:color w:val="000000"/>
              </w:rPr>
              <w:t>continued reenactment, and for withdrawing from emotional intoxication.”</w:t>
            </w:r>
          </w:p>
          <w:p w14:paraId="32120DD4" w14:textId="77777777" w:rsidR="00E76AB7" w:rsidRDefault="00E76AB7" w:rsidP="00E76AB7">
            <w:pPr>
              <w:rPr>
                <w:rFonts w:ascii="Calibri" w:hAnsi="Calibri" w:cs="Calibri"/>
                <w:color w:val="000000"/>
              </w:rPr>
            </w:pPr>
          </w:p>
          <w:p w14:paraId="79A943FF" w14:textId="77777777" w:rsidR="00E76AB7" w:rsidRPr="00FC69B2" w:rsidRDefault="00E76AB7" w:rsidP="00E76AB7">
            <w:pPr>
              <w:rPr>
                <w:color w:val="000000"/>
              </w:rPr>
            </w:pPr>
            <w:r w:rsidRPr="00FC69B2">
              <w:rPr>
                <w:rFonts w:ascii="Calibri" w:hAnsi="Calibri" w:cs="Calibri"/>
                <w:color w:val="000000"/>
              </w:rPr>
              <w:t>What is an Adult Child?</w:t>
            </w:r>
          </w:p>
          <w:p w14:paraId="6DA28080" w14:textId="77777777" w:rsidR="00E76AB7" w:rsidRPr="00FC69B2" w:rsidRDefault="00E76AB7" w:rsidP="00E76AB7">
            <w:pPr>
              <w:rPr>
                <w:color w:val="000000"/>
              </w:rPr>
            </w:pPr>
            <w:r w:rsidRPr="00FC69B2">
              <w:rPr>
                <w:rFonts w:ascii="Calibri" w:hAnsi="Calibri" w:cs="Calibri"/>
                <w:color w:val="000000"/>
              </w:rPr>
              <w:t>The concept of Adult Child is someone whose actions and decisions as an adult are guided by childhood experiences grounded in self-doubt or fear.  As children, most of us quickly figured out what we needed to think, say, and do to avoid the most pain. We survived the best way we could, relying on only ourselves to get by. Often, we stay in abusive relationships because they resemble how we were raised.</w:t>
            </w:r>
          </w:p>
          <w:p w14:paraId="0E2899E0" w14:textId="77777777" w:rsidR="00E76AB7" w:rsidRPr="00FC69B2" w:rsidRDefault="00E76AB7" w:rsidP="00E76AB7">
            <w:pPr>
              <w:rPr>
                <w:color w:val="000000"/>
              </w:rPr>
            </w:pPr>
          </w:p>
          <w:p w14:paraId="46A3E517" w14:textId="77777777" w:rsidR="00E76AB7" w:rsidRPr="00FC69B2" w:rsidRDefault="00E76AB7" w:rsidP="00E76AB7">
            <w:pPr>
              <w:rPr>
                <w:color w:val="000000"/>
              </w:rPr>
            </w:pPr>
            <w:r w:rsidRPr="00FC69B2">
              <w:rPr>
                <w:rFonts w:ascii="Calibri" w:hAnsi="Calibri" w:cs="Calibri"/>
                <w:color w:val="000000"/>
              </w:rPr>
              <w:t>No matter whether there was alcohol, drugs, gambling, sex abuse, overeating, codependent behavior, physical abuse, neglect, abandonment or actions by immature parents, we develop similar traits or characteristics that interfere with our ability to form happy and healthy relationships with partners, at work, and anywhere else that fear and self-doubt can enter into our lives.</w:t>
            </w:r>
            <w:r w:rsidRPr="00FC69B2">
              <w:rPr>
                <w:rFonts w:ascii="Calibri" w:hAnsi="Calibri" w:cs="Calibri"/>
                <w:color w:val="000000"/>
              </w:rPr>
              <w:br/>
            </w:r>
            <w:r w:rsidRPr="00FC69B2">
              <w:rPr>
                <w:rFonts w:ascii="Calibri" w:hAnsi="Calibri" w:cs="Calibri"/>
                <w:color w:val="000000"/>
              </w:rPr>
              <w:br/>
              <w:t>By finding a twelve steps meeting of adult children of alcoholics and learning to reparent yourself, you will come to know a new way to live that will relieve the pain, shame, and years of stored anger you have endured since childhood.</w:t>
            </w:r>
            <w:r w:rsidRPr="00FC69B2">
              <w:rPr>
                <w:rFonts w:ascii="Calibri" w:hAnsi="Calibri" w:cs="Calibri"/>
                <w:color w:val="000000"/>
              </w:rPr>
              <w:br/>
            </w:r>
          </w:p>
          <w:p w14:paraId="18987E79" w14:textId="77777777" w:rsidR="00E76AB7" w:rsidRPr="00FC69B2" w:rsidRDefault="00E76AB7" w:rsidP="00E76AB7">
            <w:pPr>
              <w:spacing w:after="160"/>
              <w:rPr>
                <w:color w:val="000000"/>
              </w:rPr>
            </w:pPr>
            <w:r>
              <w:rPr>
                <w:rFonts w:ascii="Calibri" w:hAnsi="Calibri" w:cs="Calibri"/>
                <w:color w:val="000000"/>
              </w:rPr>
              <w:t>We learn to h</w:t>
            </w:r>
            <w:r w:rsidRPr="00FC69B2">
              <w:rPr>
                <w:rFonts w:ascii="Calibri" w:hAnsi="Calibri" w:cs="Calibri"/>
                <w:color w:val="000000"/>
              </w:rPr>
              <w:t xml:space="preserve">eal our harmful personality </w:t>
            </w:r>
            <w:r>
              <w:rPr>
                <w:rFonts w:ascii="Calibri" w:hAnsi="Calibri" w:cs="Calibri"/>
                <w:color w:val="000000"/>
              </w:rPr>
              <w:t>L</w:t>
            </w:r>
            <w:r w:rsidRPr="00FC69B2">
              <w:rPr>
                <w:rFonts w:ascii="Calibri" w:hAnsi="Calibri" w:cs="Calibri"/>
                <w:color w:val="000000"/>
              </w:rPr>
              <w:t xml:space="preserve">aundry </w:t>
            </w:r>
            <w:r>
              <w:rPr>
                <w:rFonts w:ascii="Calibri" w:hAnsi="Calibri" w:cs="Calibri"/>
                <w:color w:val="000000"/>
              </w:rPr>
              <w:t>L</w:t>
            </w:r>
            <w:r w:rsidRPr="00FC69B2">
              <w:rPr>
                <w:rFonts w:ascii="Calibri" w:hAnsi="Calibri" w:cs="Calibri"/>
                <w:color w:val="000000"/>
              </w:rPr>
              <w:t xml:space="preserve">ist </w:t>
            </w:r>
            <w:r>
              <w:rPr>
                <w:rFonts w:ascii="Calibri" w:hAnsi="Calibri" w:cs="Calibri"/>
                <w:color w:val="000000"/>
              </w:rPr>
              <w:t>T</w:t>
            </w:r>
            <w:r w:rsidRPr="00FC69B2">
              <w:rPr>
                <w:rFonts w:ascii="Calibri" w:hAnsi="Calibri" w:cs="Calibri"/>
                <w:color w:val="000000"/>
              </w:rPr>
              <w:t xml:space="preserve">raits developed from childhood trauma </w:t>
            </w:r>
            <w:r>
              <w:rPr>
                <w:rFonts w:ascii="Calibri" w:hAnsi="Calibri" w:cs="Calibri"/>
                <w:color w:val="000000"/>
              </w:rPr>
              <w:t xml:space="preserve">we </w:t>
            </w:r>
            <w:r w:rsidRPr="00FC69B2">
              <w:rPr>
                <w:rFonts w:ascii="Calibri" w:hAnsi="Calibri" w:cs="Calibri"/>
                <w:color w:val="000000"/>
              </w:rPr>
              <w:t>received by growing up in dysfunctional and abusive families</w:t>
            </w:r>
            <w:r>
              <w:rPr>
                <w:rFonts w:ascii="Calibri" w:hAnsi="Calibri" w:cs="Calibri"/>
                <w:color w:val="000000"/>
              </w:rPr>
              <w:t>.</w:t>
            </w:r>
          </w:p>
          <w:p w14:paraId="2D3896A4" w14:textId="77777777" w:rsidR="00E76AB7" w:rsidRPr="00FC69B2" w:rsidRDefault="00E76AB7" w:rsidP="00E76AB7">
            <w:pPr>
              <w:rPr>
                <w:color w:val="000000"/>
              </w:rPr>
            </w:pPr>
            <w:r w:rsidRPr="00FC69B2">
              <w:rPr>
                <w:rFonts w:ascii="Calibri" w:hAnsi="Calibri" w:cs="Calibri"/>
                <w:color w:val="000000"/>
              </w:rPr>
              <w:t>Twelve steps 12 steps laundry list ACA WSO complex emotional sobriety PTSD triggers authority figures mental health self-help love reparenting how to heal your inner adult child children of alcoholics healing developmental trauma recovery inner child workbook book for women codependence journal yourself.</w:t>
            </w:r>
          </w:p>
          <w:p w14:paraId="35ED9A8C" w14:textId="77777777" w:rsidR="00E76AB7" w:rsidRDefault="00E76AB7" w:rsidP="009D5F2E">
            <w:pPr>
              <w:widowControl/>
              <w:adjustRightInd w:val="0"/>
              <w:rPr>
                <w:rFonts w:ascii="Calibri" w:hAnsi="Calibri" w:cs="Calibri"/>
                <w:color w:val="000000"/>
              </w:rPr>
            </w:pPr>
          </w:p>
        </w:tc>
        <w:tc>
          <w:tcPr>
            <w:tcW w:w="4642" w:type="dxa"/>
          </w:tcPr>
          <w:p w14:paraId="774EAC3F" w14:textId="77777777" w:rsidR="00E76AB7" w:rsidRDefault="00E76AB7" w:rsidP="009D5F2E">
            <w:pPr>
              <w:pStyle w:val="TableParagraph"/>
              <w:rPr>
                <w:sz w:val="24"/>
              </w:rPr>
            </w:pPr>
          </w:p>
        </w:tc>
      </w:tr>
      <w:tr w:rsidR="00E76AB7" w14:paraId="48C1CAF4" w14:textId="77777777" w:rsidTr="00DD4C2B">
        <w:trPr>
          <w:trHeight w:val="449"/>
        </w:trPr>
        <w:tc>
          <w:tcPr>
            <w:tcW w:w="4856" w:type="dxa"/>
          </w:tcPr>
          <w:p w14:paraId="6DE3D79F" w14:textId="200AF41D" w:rsidR="00E76AB7" w:rsidRPr="00FC69B2" w:rsidRDefault="00E76AB7" w:rsidP="00E76AB7">
            <w:pPr>
              <w:rPr>
                <w:color w:val="000000"/>
              </w:rPr>
            </w:pPr>
            <w:r w:rsidRPr="00FC69B2">
              <w:rPr>
                <w:rFonts w:ascii="Calibri" w:hAnsi="Calibri" w:cs="Calibri"/>
                <w:color w:val="000000"/>
              </w:rPr>
              <w:lastRenderedPageBreak/>
              <w:t>Twelve</w:t>
            </w:r>
            <w:r>
              <w:rPr>
                <w:rFonts w:ascii="Calibri" w:hAnsi="Calibri" w:cs="Calibri"/>
                <w:color w:val="000000"/>
              </w:rPr>
              <w:t xml:space="preserve"> </w:t>
            </w:r>
            <w:r w:rsidRPr="00FC69B2">
              <w:rPr>
                <w:rFonts w:ascii="Calibri" w:hAnsi="Calibri" w:cs="Calibri"/>
                <w:color w:val="000000"/>
              </w:rPr>
              <w:t>Steps </w:t>
            </w:r>
          </w:p>
          <w:p w14:paraId="58D3E7FF" w14:textId="77777777" w:rsidR="00E76AB7" w:rsidRPr="00FC69B2" w:rsidRDefault="00E76AB7" w:rsidP="00E76AB7">
            <w:pPr>
              <w:rPr>
                <w:color w:val="000000"/>
              </w:rPr>
            </w:pPr>
            <w:r w:rsidRPr="00FC69B2">
              <w:rPr>
                <w:rFonts w:ascii="Calibri" w:hAnsi="Calibri" w:cs="Calibri"/>
                <w:color w:val="000000"/>
              </w:rPr>
              <w:t>Adult Children Affirmations</w:t>
            </w:r>
          </w:p>
          <w:p w14:paraId="5477F794" w14:textId="77777777" w:rsidR="00E76AB7" w:rsidRPr="00FC69B2" w:rsidRDefault="00E76AB7" w:rsidP="00E76AB7">
            <w:pPr>
              <w:spacing w:after="160"/>
              <w:rPr>
                <w:color w:val="000000"/>
              </w:rPr>
            </w:pPr>
            <w:r w:rsidRPr="00FC69B2">
              <w:rPr>
                <w:rFonts w:ascii="Calibri" w:hAnsi="Calibri" w:cs="Calibri"/>
                <w:color w:val="000000"/>
              </w:rPr>
              <w:t xml:space="preserve">Dysfunctional </w:t>
            </w:r>
            <w:r>
              <w:rPr>
                <w:rFonts w:ascii="Calibri" w:hAnsi="Calibri" w:cs="Calibri"/>
                <w:color w:val="000000"/>
              </w:rPr>
              <w:t>trauma</w:t>
            </w:r>
            <w:r w:rsidRPr="00FC69B2">
              <w:rPr>
                <w:rFonts w:ascii="Calibri" w:hAnsi="Calibri" w:cs="Calibri"/>
                <w:color w:val="000000"/>
              </w:rPr>
              <w:br/>
              <w:t>Alcoholics Immature parents</w:t>
            </w:r>
            <w:r w:rsidRPr="00FC69B2">
              <w:rPr>
                <w:rFonts w:ascii="Calibri" w:hAnsi="Calibri" w:cs="Calibri"/>
                <w:color w:val="000000"/>
              </w:rPr>
              <w:br/>
            </w:r>
            <w:r>
              <w:rPr>
                <w:rFonts w:ascii="Calibri" w:hAnsi="Calibri" w:cs="Calibri"/>
                <w:color w:val="000000"/>
              </w:rPr>
              <w:t>ACA Schematic</w:t>
            </w:r>
            <w:r w:rsidRPr="00FC69B2">
              <w:rPr>
                <w:rFonts w:ascii="Calibri" w:hAnsi="Calibri" w:cs="Calibri"/>
                <w:color w:val="000000"/>
              </w:rPr>
              <w:t xml:space="preserve"> dissociation serenity</w:t>
            </w:r>
            <w:r w:rsidRPr="00FC69B2">
              <w:rPr>
                <w:rFonts w:ascii="Calibri" w:hAnsi="Calibri" w:cs="Calibri"/>
                <w:color w:val="000000"/>
              </w:rPr>
              <w:br/>
              <w:t>Addiction recovery emotionally unavailable</w:t>
            </w:r>
          </w:p>
          <w:p w14:paraId="76110EA4" w14:textId="77777777" w:rsidR="00E76AB7" w:rsidRPr="00FC69B2" w:rsidRDefault="00E76AB7" w:rsidP="00E76AB7">
            <w:pPr>
              <w:rPr>
                <w:rFonts w:ascii="Calibri" w:hAnsi="Calibri" w:cs="Calibri"/>
                <w:color w:val="000000"/>
              </w:rPr>
            </w:pPr>
          </w:p>
        </w:tc>
        <w:tc>
          <w:tcPr>
            <w:tcW w:w="4642" w:type="dxa"/>
          </w:tcPr>
          <w:p w14:paraId="076BAC68" w14:textId="77777777" w:rsidR="00E76AB7" w:rsidRDefault="00E76AB7" w:rsidP="009D5F2E">
            <w:pPr>
              <w:pStyle w:val="TableParagraph"/>
              <w:rPr>
                <w:sz w:val="24"/>
              </w:rPr>
            </w:pPr>
          </w:p>
        </w:tc>
      </w:tr>
    </w:tbl>
    <w:p w14:paraId="06B884AE" w14:textId="51111265" w:rsidR="00E76AB7" w:rsidRDefault="00E76AB7"/>
    <w:p w14:paraId="16FB7B25" w14:textId="77777777" w:rsidR="007C7E71" w:rsidRDefault="007C7E71"/>
    <w:tbl>
      <w:tblPr>
        <w:tblStyle w:val="Tabellrutnt"/>
        <w:tblW w:w="9356" w:type="dxa"/>
        <w:tblInd w:w="-431" w:type="dxa"/>
        <w:tblLayout w:type="fixed"/>
        <w:tblLook w:val="04A0" w:firstRow="1" w:lastRow="0" w:firstColumn="1" w:lastColumn="0" w:noHBand="0" w:noVBand="1"/>
      </w:tblPr>
      <w:tblGrid>
        <w:gridCol w:w="852"/>
        <w:gridCol w:w="850"/>
        <w:gridCol w:w="2835"/>
        <w:gridCol w:w="2551"/>
        <w:gridCol w:w="2268"/>
      </w:tblGrid>
      <w:tr w:rsidR="00DD4C2B" w14:paraId="65E569F4" w14:textId="77777777" w:rsidTr="00F66D70">
        <w:trPr>
          <w:trHeight w:val="820"/>
        </w:trPr>
        <w:tc>
          <w:tcPr>
            <w:tcW w:w="852" w:type="dxa"/>
            <w:tcBorders>
              <w:right w:val="nil"/>
            </w:tcBorders>
          </w:tcPr>
          <w:p w14:paraId="58B2ED61" w14:textId="77777777" w:rsidR="00DD4C2B" w:rsidRPr="00C258F2" w:rsidRDefault="00DD4C2B" w:rsidP="009D5F2E">
            <w:pPr>
              <w:rPr>
                <w:b/>
                <w:bCs/>
                <w:sz w:val="28"/>
                <w:szCs w:val="28"/>
              </w:rPr>
            </w:pPr>
            <w:r w:rsidRPr="00C258F2">
              <w:rPr>
                <w:b/>
                <w:bCs/>
                <w:sz w:val="28"/>
                <w:szCs w:val="28"/>
              </w:rPr>
              <w:t>Alt-text</w:t>
            </w:r>
            <w:r>
              <w:rPr>
                <w:b/>
                <w:bCs/>
                <w:sz w:val="28"/>
                <w:szCs w:val="28"/>
              </w:rPr>
              <w:t xml:space="preserve">  </w:t>
            </w:r>
          </w:p>
        </w:tc>
        <w:tc>
          <w:tcPr>
            <w:tcW w:w="850" w:type="dxa"/>
            <w:tcBorders>
              <w:left w:val="nil"/>
              <w:right w:val="nil"/>
            </w:tcBorders>
          </w:tcPr>
          <w:p w14:paraId="634979D4" w14:textId="77777777" w:rsidR="00DD4C2B" w:rsidRDefault="00DD4C2B" w:rsidP="009D5F2E"/>
        </w:tc>
        <w:tc>
          <w:tcPr>
            <w:tcW w:w="2835" w:type="dxa"/>
            <w:tcBorders>
              <w:left w:val="nil"/>
              <w:right w:val="nil"/>
            </w:tcBorders>
          </w:tcPr>
          <w:p w14:paraId="14D3A0D2" w14:textId="77777777" w:rsidR="00DD4C2B" w:rsidRDefault="00DD4C2B" w:rsidP="009D5F2E"/>
        </w:tc>
        <w:tc>
          <w:tcPr>
            <w:tcW w:w="2551" w:type="dxa"/>
            <w:tcBorders>
              <w:left w:val="nil"/>
              <w:right w:val="nil"/>
            </w:tcBorders>
          </w:tcPr>
          <w:p w14:paraId="15CD53DC" w14:textId="77777777" w:rsidR="00DD4C2B" w:rsidRDefault="00DD4C2B" w:rsidP="009D5F2E"/>
        </w:tc>
        <w:tc>
          <w:tcPr>
            <w:tcW w:w="2268" w:type="dxa"/>
            <w:tcBorders>
              <w:left w:val="nil"/>
            </w:tcBorders>
          </w:tcPr>
          <w:p w14:paraId="0116E1E9" w14:textId="77777777" w:rsidR="00DD4C2B" w:rsidRDefault="00DD4C2B" w:rsidP="009D5F2E"/>
        </w:tc>
      </w:tr>
      <w:tr w:rsidR="00DD4C2B" w:rsidRPr="00C258F2" w14:paraId="2C8A7463" w14:textId="77777777" w:rsidTr="00F66D70">
        <w:tc>
          <w:tcPr>
            <w:tcW w:w="852" w:type="dxa"/>
          </w:tcPr>
          <w:p w14:paraId="2D1EAC54" w14:textId="77777777" w:rsidR="00DD4C2B" w:rsidRPr="00C258F2" w:rsidRDefault="00DD4C2B" w:rsidP="009D5F2E">
            <w:pPr>
              <w:rPr>
                <w:b/>
                <w:bCs/>
                <w:sz w:val="20"/>
                <w:szCs w:val="20"/>
              </w:rPr>
            </w:pPr>
            <w:r w:rsidRPr="00C258F2">
              <w:rPr>
                <w:b/>
                <w:bCs/>
                <w:sz w:val="20"/>
                <w:szCs w:val="20"/>
              </w:rPr>
              <w:t>Sr</w:t>
            </w:r>
            <w:r>
              <w:rPr>
                <w:b/>
                <w:bCs/>
                <w:sz w:val="20"/>
                <w:szCs w:val="20"/>
              </w:rPr>
              <w:t>.</w:t>
            </w:r>
            <w:r w:rsidRPr="00C258F2">
              <w:rPr>
                <w:b/>
                <w:bCs/>
                <w:sz w:val="20"/>
                <w:szCs w:val="20"/>
              </w:rPr>
              <w:t xml:space="preserve"> no</w:t>
            </w:r>
            <w:r>
              <w:rPr>
                <w:b/>
                <w:bCs/>
                <w:sz w:val="20"/>
                <w:szCs w:val="20"/>
              </w:rPr>
              <w:t>.</w:t>
            </w:r>
          </w:p>
        </w:tc>
        <w:tc>
          <w:tcPr>
            <w:tcW w:w="850" w:type="dxa"/>
          </w:tcPr>
          <w:p w14:paraId="0CC5ED08" w14:textId="77777777" w:rsidR="00DD4C2B" w:rsidRPr="00C258F2" w:rsidRDefault="00DD4C2B" w:rsidP="009D5F2E">
            <w:pPr>
              <w:rPr>
                <w:b/>
                <w:bCs/>
                <w:sz w:val="20"/>
                <w:szCs w:val="20"/>
              </w:rPr>
            </w:pPr>
            <w:r w:rsidRPr="00C258F2">
              <w:rPr>
                <w:b/>
                <w:bCs/>
                <w:sz w:val="20"/>
                <w:szCs w:val="20"/>
              </w:rPr>
              <w:t>Print page no.</w:t>
            </w:r>
          </w:p>
        </w:tc>
        <w:tc>
          <w:tcPr>
            <w:tcW w:w="2835" w:type="dxa"/>
          </w:tcPr>
          <w:p w14:paraId="20230F92" w14:textId="77777777" w:rsidR="00DD4C2B" w:rsidRPr="00C258F2" w:rsidRDefault="00DD4C2B" w:rsidP="009D5F2E">
            <w:pPr>
              <w:rPr>
                <w:b/>
                <w:bCs/>
                <w:sz w:val="20"/>
                <w:szCs w:val="20"/>
              </w:rPr>
            </w:pPr>
            <w:r w:rsidRPr="00C258F2">
              <w:rPr>
                <w:b/>
                <w:bCs/>
                <w:sz w:val="20"/>
                <w:szCs w:val="20"/>
              </w:rPr>
              <w:t>PDF Screenshot</w:t>
            </w:r>
          </w:p>
        </w:tc>
        <w:tc>
          <w:tcPr>
            <w:tcW w:w="2551" w:type="dxa"/>
          </w:tcPr>
          <w:p w14:paraId="7C190856" w14:textId="77777777" w:rsidR="00DD4C2B" w:rsidRPr="00C258F2" w:rsidRDefault="00DD4C2B" w:rsidP="009D5F2E">
            <w:pPr>
              <w:rPr>
                <w:b/>
                <w:bCs/>
                <w:sz w:val="20"/>
                <w:szCs w:val="20"/>
              </w:rPr>
            </w:pPr>
            <w:r w:rsidRPr="00C258F2">
              <w:rPr>
                <w:b/>
                <w:bCs/>
                <w:sz w:val="20"/>
                <w:szCs w:val="20"/>
              </w:rPr>
              <w:t>English: Alt-text description</w:t>
            </w:r>
          </w:p>
        </w:tc>
        <w:tc>
          <w:tcPr>
            <w:tcW w:w="2268" w:type="dxa"/>
          </w:tcPr>
          <w:p w14:paraId="6761C333" w14:textId="77777777" w:rsidR="00DD4C2B" w:rsidRPr="00C258F2" w:rsidRDefault="00DD4C2B" w:rsidP="009D5F2E">
            <w:pPr>
              <w:rPr>
                <w:b/>
                <w:bCs/>
                <w:sz w:val="20"/>
                <w:szCs w:val="20"/>
              </w:rPr>
            </w:pPr>
            <w:r w:rsidRPr="00C258F2">
              <w:rPr>
                <w:b/>
                <w:bCs/>
                <w:sz w:val="20"/>
                <w:szCs w:val="20"/>
              </w:rPr>
              <w:t>Translation:</w:t>
            </w:r>
          </w:p>
        </w:tc>
      </w:tr>
      <w:tr w:rsidR="00DD4C2B" w:rsidRPr="000960BD" w14:paraId="7B4F129D" w14:textId="77777777" w:rsidTr="00F66D70">
        <w:trPr>
          <w:trHeight w:val="2226"/>
        </w:trPr>
        <w:tc>
          <w:tcPr>
            <w:tcW w:w="852" w:type="dxa"/>
          </w:tcPr>
          <w:p w14:paraId="569FD347" w14:textId="77777777" w:rsidR="00DD4C2B" w:rsidRDefault="00DD4C2B" w:rsidP="009D5F2E">
            <w:pPr>
              <w:ind w:left="786" w:right="84" w:hanging="851"/>
              <w:jc w:val="center"/>
              <w:rPr>
                <w:sz w:val="18"/>
                <w:szCs w:val="18"/>
              </w:rPr>
            </w:pPr>
          </w:p>
          <w:p w14:paraId="4C79386A" w14:textId="77777777" w:rsidR="00DD4C2B" w:rsidRDefault="00DD4C2B" w:rsidP="009D5F2E">
            <w:pPr>
              <w:ind w:left="786" w:right="84" w:hanging="851"/>
              <w:jc w:val="center"/>
              <w:rPr>
                <w:sz w:val="18"/>
                <w:szCs w:val="18"/>
              </w:rPr>
            </w:pPr>
          </w:p>
          <w:p w14:paraId="61760A61" w14:textId="77777777" w:rsidR="00DD4C2B" w:rsidRDefault="00DD4C2B" w:rsidP="009D5F2E">
            <w:pPr>
              <w:ind w:left="786" w:right="84" w:hanging="851"/>
              <w:jc w:val="center"/>
              <w:rPr>
                <w:sz w:val="18"/>
                <w:szCs w:val="18"/>
              </w:rPr>
            </w:pPr>
          </w:p>
          <w:p w14:paraId="08791D35" w14:textId="77777777" w:rsidR="00DD4C2B" w:rsidRDefault="00DD4C2B" w:rsidP="009D5F2E">
            <w:pPr>
              <w:ind w:left="786" w:right="84" w:hanging="851"/>
              <w:jc w:val="center"/>
              <w:rPr>
                <w:sz w:val="18"/>
                <w:szCs w:val="18"/>
              </w:rPr>
            </w:pPr>
          </w:p>
          <w:p w14:paraId="2962384C" w14:textId="77777777" w:rsidR="00DD4C2B" w:rsidRDefault="00DD4C2B" w:rsidP="009D5F2E">
            <w:pPr>
              <w:ind w:left="786" w:right="84" w:hanging="851"/>
              <w:jc w:val="center"/>
              <w:rPr>
                <w:sz w:val="18"/>
                <w:szCs w:val="18"/>
              </w:rPr>
            </w:pPr>
          </w:p>
          <w:p w14:paraId="38167E5F" w14:textId="77777777" w:rsidR="00DD4C2B" w:rsidRDefault="00DD4C2B" w:rsidP="009D5F2E">
            <w:pPr>
              <w:ind w:left="786" w:right="84" w:hanging="851"/>
              <w:jc w:val="center"/>
              <w:rPr>
                <w:sz w:val="18"/>
                <w:szCs w:val="18"/>
              </w:rPr>
            </w:pPr>
          </w:p>
          <w:p w14:paraId="51FAD648" w14:textId="77777777" w:rsidR="00DD4C2B" w:rsidRDefault="00DD4C2B" w:rsidP="009D5F2E">
            <w:pPr>
              <w:ind w:left="786" w:right="84" w:hanging="851"/>
              <w:jc w:val="center"/>
              <w:rPr>
                <w:sz w:val="18"/>
                <w:szCs w:val="18"/>
              </w:rPr>
            </w:pPr>
          </w:p>
          <w:p w14:paraId="1EFB64D8" w14:textId="77777777" w:rsidR="00DD4C2B" w:rsidRDefault="00DD4C2B" w:rsidP="009D5F2E">
            <w:pPr>
              <w:ind w:left="786" w:right="84" w:hanging="851"/>
              <w:jc w:val="center"/>
              <w:rPr>
                <w:sz w:val="18"/>
                <w:szCs w:val="18"/>
              </w:rPr>
            </w:pPr>
          </w:p>
          <w:p w14:paraId="2D588065" w14:textId="77777777" w:rsidR="00DD4C2B" w:rsidRPr="00F66D70" w:rsidRDefault="00DD4C2B" w:rsidP="009D5F2E">
            <w:pPr>
              <w:ind w:left="786" w:right="84" w:hanging="851"/>
              <w:jc w:val="center"/>
              <w:rPr>
                <w:rFonts w:asciiTheme="minorHAnsi" w:hAnsiTheme="minorHAnsi" w:cstheme="minorHAnsi"/>
                <w:sz w:val="18"/>
                <w:szCs w:val="18"/>
              </w:rPr>
            </w:pPr>
            <w:r w:rsidRPr="00F66D70">
              <w:rPr>
                <w:rFonts w:asciiTheme="minorHAnsi" w:hAnsiTheme="minorHAnsi" w:cstheme="minorHAnsi"/>
                <w:sz w:val="18"/>
                <w:szCs w:val="18"/>
              </w:rPr>
              <w:t>1</w:t>
            </w:r>
          </w:p>
        </w:tc>
        <w:tc>
          <w:tcPr>
            <w:tcW w:w="850" w:type="dxa"/>
          </w:tcPr>
          <w:p w14:paraId="374278EF" w14:textId="77777777" w:rsidR="00DD4C2B" w:rsidRDefault="00DD4C2B" w:rsidP="009D5F2E">
            <w:pPr>
              <w:rPr>
                <w:sz w:val="18"/>
                <w:szCs w:val="18"/>
              </w:rPr>
            </w:pPr>
          </w:p>
          <w:p w14:paraId="0C26454A" w14:textId="77777777" w:rsidR="00DD4C2B" w:rsidRDefault="00DD4C2B" w:rsidP="009D5F2E">
            <w:pPr>
              <w:rPr>
                <w:sz w:val="18"/>
                <w:szCs w:val="18"/>
              </w:rPr>
            </w:pPr>
          </w:p>
          <w:p w14:paraId="333CE0E8" w14:textId="77777777" w:rsidR="00DD4C2B" w:rsidRDefault="00DD4C2B" w:rsidP="009D5F2E">
            <w:pPr>
              <w:rPr>
                <w:sz w:val="18"/>
                <w:szCs w:val="18"/>
              </w:rPr>
            </w:pPr>
          </w:p>
          <w:p w14:paraId="418CE086" w14:textId="77777777" w:rsidR="00DD4C2B" w:rsidRDefault="00DD4C2B" w:rsidP="009D5F2E">
            <w:pPr>
              <w:rPr>
                <w:sz w:val="18"/>
                <w:szCs w:val="18"/>
              </w:rPr>
            </w:pPr>
          </w:p>
          <w:p w14:paraId="548E5004" w14:textId="77777777" w:rsidR="00DD4C2B" w:rsidRDefault="00DD4C2B" w:rsidP="009D5F2E">
            <w:pPr>
              <w:rPr>
                <w:sz w:val="18"/>
                <w:szCs w:val="18"/>
              </w:rPr>
            </w:pPr>
          </w:p>
          <w:p w14:paraId="72A09366" w14:textId="77777777" w:rsidR="00DD4C2B" w:rsidRDefault="00DD4C2B" w:rsidP="009D5F2E">
            <w:pPr>
              <w:rPr>
                <w:sz w:val="18"/>
                <w:szCs w:val="18"/>
              </w:rPr>
            </w:pPr>
          </w:p>
          <w:p w14:paraId="1543AA1E" w14:textId="77777777" w:rsidR="00DD4C2B" w:rsidRDefault="00DD4C2B" w:rsidP="009D5F2E">
            <w:pPr>
              <w:rPr>
                <w:sz w:val="18"/>
                <w:szCs w:val="18"/>
              </w:rPr>
            </w:pPr>
          </w:p>
          <w:p w14:paraId="5FE1F054" w14:textId="77777777" w:rsidR="00DD4C2B" w:rsidRDefault="00DD4C2B" w:rsidP="009D5F2E">
            <w:pPr>
              <w:rPr>
                <w:sz w:val="18"/>
                <w:szCs w:val="18"/>
              </w:rPr>
            </w:pPr>
          </w:p>
          <w:p w14:paraId="24D9F193" w14:textId="77777777" w:rsidR="00DD4C2B" w:rsidRPr="00F66D70" w:rsidRDefault="00DD4C2B" w:rsidP="00DD4C2B">
            <w:pPr>
              <w:widowControl/>
              <w:autoSpaceDE/>
              <w:autoSpaceDN/>
              <w:jc w:val="center"/>
              <w:rPr>
                <w:rFonts w:ascii="Calibri" w:hAnsi="Calibri" w:cs="Calibri"/>
                <w:sz w:val="18"/>
                <w:szCs w:val="18"/>
                <w:lang w:val="sv-SE"/>
              </w:rPr>
            </w:pPr>
            <w:r w:rsidRPr="00F66D70">
              <w:rPr>
                <w:rFonts w:ascii="Calibri" w:hAnsi="Calibri" w:cs="Calibri"/>
                <w:sz w:val="18"/>
                <w:szCs w:val="18"/>
              </w:rPr>
              <w:t>Front cover</w:t>
            </w:r>
          </w:p>
          <w:p w14:paraId="606DF627" w14:textId="77777777" w:rsidR="00DD4C2B" w:rsidRDefault="00DD4C2B" w:rsidP="009D5F2E"/>
          <w:p w14:paraId="75891699" w14:textId="77777777" w:rsidR="00DD4C2B" w:rsidRDefault="00DD4C2B" w:rsidP="009D5F2E"/>
        </w:tc>
        <w:tc>
          <w:tcPr>
            <w:tcW w:w="2835" w:type="dxa"/>
          </w:tcPr>
          <w:p w14:paraId="32F5FEF9" w14:textId="49B52C0E" w:rsidR="00DD4C2B" w:rsidRDefault="00DD4C2B" w:rsidP="009D5F2E">
            <w:r>
              <w:t xml:space="preserve"> </w:t>
            </w:r>
            <w:r>
              <w:rPr>
                <w:noProof/>
              </w:rPr>
              <w:drawing>
                <wp:inline distT="0" distB="0" distL="0" distR="0" wp14:anchorId="03F63B43" wp14:editId="7BE60CEC">
                  <wp:extent cx="1361452" cy="1766806"/>
                  <wp:effectExtent l="0" t="0" r="0" b="0"/>
                  <wp:docPr id="2" name="Picture 1">
                    <a:extLst xmlns:a="http://schemas.openxmlformats.org/drawingml/2006/main">
                      <a:ext uri="{FF2B5EF4-FFF2-40B4-BE49-F238E27FC236}">
                        <a16:creationId xmlns:a16="http://schemas.microsoft.com/office/drawing/2014/main" id="{72E56818-9F42-7CFB-8595-521B694BD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E56818-9F42-7CFB-8595-521B694BDCCC}"/>
                              </a:ext>
                            </a:extLst>
                          </pic:cNvPr>
                          <pic:cNvPicPr>
                            <a:picLocks noChangeAspect="1"/>
                          </pic:cNvPicPr>
                        </pic:nvPicPr>
                        <pic:blipFill>
                          <a:blip r:embed="rId7"/>
                          <a:stretch>
                            <a:fillRect/>
                          </a:stretch>
                        </pic:blipFill>
                        <pic:spPr>
                          <a:xfrm>
                            <a:off x="0" y="0"/>
                            <a:ext cx="1402238" cy="1819736"/>
                          </a:xfrm>
                          <a:prstGeom prst="rect">
                            <a:avLst/>
                          </a:prstGeom>
                        </pic:spPr>
                      </pic:pic>
                    </a:graphicData>
                  </a:graphic>
                </wp:inline>
              </w:drawing>
            </w:r>
          </w:p>
          <w:p w14:paraId="22436D3A" w14:textId="77777777" w:rsidR="00DD4C2B" w:rsidRDefault="00DD4C2B" w:rsidP="009D5F2E"/>
        </w:tc>
        <w:tc>
          <w:tcPr>
            <w:tcW w:w="2551" w:type="dxa"/>
          </w:tcPr>
          <w:p w14:paraId="0FC20A96" w14:textId="77777777" w:rsidR="00DD4C2B" w:rsidRDefault="00DD4C2B" w:rsidP="009D5F2E">
            <w:pPr>
              <w:rPr>
                <w:sz w:val="18"/>
                <w:szCs w:val="18"/>
              </w:rPr>
            </w:pPr>
          </w:p>
          <w:p w14:paraId="639B51CD" w14:textId="77777777" w:rsidR="00DD4C2B" w:rsidRPr="009C4831" w:rsidRDefault="00DD4C2B" w:rsidP="00DD4C2B">
            <w:pPr>
              <w:widowControl/>
              <w:autoSpaceDE/>
              <w:autoSpaceDN/>
              <w:rPr>
                <w:rFonts w:ascii="Calibri" w:hAnsi="Calibri" w:cs="Calibri"/>
              </w:rPr>
            </w:pPr>
            <w:r>
              <w:rPr>
                <w:rFonts w:ascii="Calibri" w:hAnsi="Calibri" w:cs="Calibri"/>
              </w:rPr>
              <w:t>An image shows the cover page of a book. The title reads, The Laundry Lists Workbook. The text below the title reads, Integrating our laundry lists traits. There is a picture of a plant with flowers, buds, and leaves. A logo of the acronym, A C A inside a triangle is at the bottom right. The registered trademark symbol, R inside the circle, is shown to the right of the logo.</w:t>
            </w:r>
          </w:p>
          <w:p w14:paraId="221CDF08" w14:textId="68BA299D" w:rsidR="00DD4C2B" w:rsidRPr="00BB6714" w:rsidRDefault="00DD4C2B" w:rsidP="00DD4C2B">
            <w:pPr>
              <w:ind w:left="-110" w:firstLine="110"/>
              <w:rPr>
                <w:sz w:val="18"/>
                <w:szCs w:val="18"/>
              </w:rPr>
            </w:pPr>
          </w:p>
        </w:tc>
        <w:tc>
          <w:tcPr>
            <w:tcW w:w="2268" w:type="dxa"/>
          </w:tcPr>
          <w:p w14:paraId="48A4F4C5" w14:textId="77777777" w:rsidR="00DD4C2B" w:rsidRPr="000960BD" w:rsidRDefault="00DD4C2B" w:rsidP="009D5F2E">
            <w:pPr>
              <w:rPr>
                <w:sz w:val="18"/>
                <w:szCs w:val="18"/>
              </w:rPr>
            </w:pPr>
          </w:p>
        </w:tc>
      </w:tr>
      <w:tr w:rsidR="00DD4C2B" w:rsidRPr="000960BD" w14:paraId="4D983487" w14:textId="77777777" w:rsidTr="00F66D70">
        <w:trPr>
          <w:trHeight w:val="2226"/>
        </w:trPr>
        <w:tc>
          <w:tcPr>
            <w:tcW w:w="852" w:type="dxa"/>
            <w:vAlign w:val="center"/>
          </w:tcPr>
          <w:p w14:paraId="3405D78A" w14:textId="01497733" w:rsidR="00DD4C2B" w:rsidRPr="00F66D70" w:rsidRDefault="00DD4C2B" w:rsidP="00DD4C2B">
            <w:pPr>
              <w:ind w:left="786" w:right="84" w:hanging="851"/>
              <w:jc w:val="center"/>
              <w:rPr>
                <w:sz w:val="18"/>
                <w:szCs w:val="18"/>
              </w:rPr>
            </w:pPr>
            <w:r w:rsidRPr="00F66D70">
              <w:rPr>
                <w:rFonts w:asciiTheme="minorHAnsi" w:hAnsiTheme="minorHAnsi" w:cstheme="minorHAnsi"/>
                <w:sz w:val="18"/>
                <w:szCs w:val="18"/>
              </w:rPr>
              <w:lastRenderedPageBreak/>
              <w:t>2</w:t>
            </w:r>
          </w:p>
        </w:tc>
        <w:tc>
          <w:tcPr>
            <w:tcW w:w="850" w:type="dxa"/>
            <w:vAlign w:val="center"/>
          </w:tcPr>
          <w:p w14:paraId="7A6E9F23" w14:textId="77777777" w:rsidR="00DD4C2B" w:rsidRPr="00F66D70" w:rsidRDefault="00DD4C2B" w:rsidP="00DD4C2B">
            <w:pPr>
              <w:widowControl/>
              <w:autoSpaceDE/>
              <w:autoSpaceDN/>
              <w:jc w:val="center"/>
              <w:rPr>
                <w:rFonts w:ascii="Calibri" w:hAnsi="Calibri" w:cs="Calibri"/>
                <w:sz w:val="18"/>
                <w:szCs w:val="18"/>
                <w:lang w:val="sv-SE"/>
              </w:rPr>
            </w:pPr>
            <w:r w:rsidRPr="00F66D70">
              <w:rPr>
                <w:rFonts w:ascii="Calibri" w:hAnsi="Calibri" w:cs="Calibri"/>
                <w:sz w:val="18"/>
                <w:szCs w:val="18"/>
              </w:rPr>
              <w:t>Flower image</w:t>
            </w:r>
          </w:p>
          <w:p w14:paraId="5F2A9AA7" w14:textId="77777777" w:rsidR="00DD4C2B" w:rsidRDefault="00DD4C2B" w:rsidP="00DD4C2B">
            <w:pPr>
              <w:rPr>
                <w:sz w:val="18"/>
                <w:szCs w:val="18"/>
              </w:rPr>
            </w:pPr>
          </w:p>
        </w:tc>
        <w:tc>
          <w:tcPr>
            <w:tcW w:w="2835" w:type="dxa"/>
          </w:tcPr>
          <w:p w14:paraId="007BEA7D" w14:textId="5A50197B" w:rsidR="00DD4C2B" w:rsidRDefault="00DD4C2B" w:rsidP="00DD4C2B">
            <w:r>
              <w:rPr>
                <w:noProof/>
              </w:rPr>
              <w:drawing>
                <wp:inline distT="0" distB="0" distL="0" distR="0" wp14:anchorId="4DEE7067" wp14:editId="719E6DB1">
                  <wp:extent cx="1392437" cy="1521714"/>
                  <wp:effectExtent l="0" t="0" r="5080" b="2540"/>
                  <wp:docPr id="3" name="Picture 8">
                    <a:extLst xmlns:a="http://schemas.openxmlformats.org/drawingml/2006/main">
                      <a:ext uri="{FF2B5EF4-FFF2-40B4-BE49-F238E27FC236}">
                        <a16:creationId xmlns:a16="http://schemas.microsoft.com/office/drawing/2014/main" id="{00000000-0008-0000-01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100-000009000000}"/>
                              </a:ext>
                            </a:extLst>
                          </pic:cNvPr>
                          <pic:cNvPicPr>
                            <a:picLocks noChangeAspect="1"/>
                          </pic:cNvPicPr>
                        </pic:nvPicPr>
                        <pic:blipFill>
                          <a:blip r:embed="rId8"/>
                          <a:stretch>
                            <a:fillRect/>
                          </a:stretch>
                        </pic:blipFill>
                        <pic:spPr>
                          <a:xfrm>
                            <a:off x="0" y="0"/>
                            <a:ext cx="1441572" cy="1575411"/>
                          </a:xfrm>
                          <a:prstGeom prst="rect">
                            <a:avLst/>
                          </a:prstGeom>
                        </pic:spPr>
                      </pic:pic>
                    </a:graphicData>
                  </a:graphic>
                </wp:inline>
              </w:drawing>
            </w:r>
          </w:p>
        </w:tc>
        <w:tc>
          <w:tcPr>
            <w:tcW w:w="2551" w:type="dxa"/>
          </w:tcPr>
          <w:p w14:paraId="147BC37D" w14:textId="77777777" w:rsidR="00DD4C2B" w:rsidRPr="009C4831" w:rsidRDefault="00DD4C2B" w:rsidP="00DD4C2B">
            <w:pPr>
              <w:widowControl/>
              <w:autoSpaceDE/>
              <w:autoSpaceDN/>
              <w:rPr>
                <w:rFonts w:ascii="Calibri" w:hAnsi="Calibri" w:cs="Calibri"/>
              </w:rPr>
            </w:pPr>
            <w:r>
              <w:rPr>
                <w:rFonts w:ascii="Calibri" w:hAnsi="Calibri" w:cs="Calibri"/>
              </w:rPr>
              <w:t xml:space="preserve">A plant with flowers, </w:t>
            </w:r>
            <w:proofErr w:type="gramStart"/>
            <w:r>
              <w:rPr>
                <w:rFonts w:ascii="Calibri" w:hAnsi="Calibri" w:cs="Calibri"/>
              </w:rPr>
              <w:t>buds</w:t>
            </w:r>
            <w:proofErr w:type="gramEnd"/>
            <w:r>
              <w:rPr>
                <w:rFonts w:ascii="Calibri" w:hAnsi="Calibri" w:cs="Calibri"/>
              </w:rPr>
              <w:t xml:space="preserve"> and leaves. </w:t>
            </w:r>
          </w:p>
          <w:p w14:paraId="2CDF6D84" w14:textId="77777777" w:rsidR="00DD4C2B" w:rsidRDefault="00DD4C2B" w:rsidP="00DD4C2B">
            <w:pPr>
              <w:rPr>
                <w:sz w:val="18"/>
                <w:szCs w:val="18"/>
              </w:rPr>
            </w:pPr>
          </w:p>
        </w:tc>
        <w:tc>
          <w:tcPr>
            <w:tcW w:w="2268" w:type="dxa"/>
          </w:tcPr>
          <w:p w14:paraId="12792BF6" w14:textId="77777777" w:rsidR="00DD4C2B" w:rsidRPr="000960BD" w:rsidRDefault="00DD4C2B" w:rsidP="00DD4C2B">
            <w:pPr>
              <w:rPr>
                <w:sz w:val="18"/>
                <w:szCs w:val="18"/>
              </w:rPr>
            </w:pPr>
          </w:p>
        </w:tc>
      </w:tr>
      <w:tr w:rsidR="00F66D70" w:rsidRPr="000960BD" w14:paraId="3044C20B" w14:textId="77777777" w:rsidTr="00F66D70">
        <w:tblPrEx>
          <w:tblCellMar>
            <w:left w:w="70" w:type="dxa"/>
            <w:right w:w="70" w:type="dxa"/>
          </w:tblCellMar>
        </w:tblPrEx>
        <w:trPr>
          <w:trHeight w:val="2226"/>
        </w:trPr>
        <w:tc>
          <w:tcPr>
            <w:tcW w:w="852" w:type="dxa"/>
            <w:vAlign w:val="center"/>
          </w:tcPr>
          <w:p w14:paraId="2E11B214" w14:textId="6F36269A" w:rsidR="00F66D70" w:rsidRPr="00F66D70" w:rsidRDefault="00F66D70" w:rsidP="00DD4C2B">
            <w:pPr>
              <w:ind w:left="786" w:right="84" w:hanging="851"/>
              <w:jc w:val="center"/>
              <w:rPr>
                <w:rFonts w:asciiTheme="minorHAnsi" w:hAnsiTheme="minorHAnsi" w:cstheme="minorHAnsi"/>
                <w:sz w:val="18"/>
                <w:szCs w:val="18"/>
              </w:rPr>
            </w:pPr>
            <w:r w:rsidRPr="00F66D70">
              <w:rPr>
                <w:rFonts w:asciiTheme="minorHAnsi" w:hAnsiTheme="minorHAnsi" w:cstheme="minorHAnsi"/>
                <w:sz w:val="18"/>
                <w:szCs w:val="18"/>
              </w:rPr>
              <w:t>3, 4</w:t>
            </w:r>
          </w:p>
        </w:tc>
        <w:tc>
          <w:tcPr>
            <w:tcW w:w="850" w:type="dxa"/>
            <w:vAlign w:val="center"/>
          </w:tcPr>
          <w:p w14:paraId="77E96CD9" w14:textId="2A9835A1" w:rsidR="00F66D70" w:rsidRPr="00F66D70" w:rsidRDefault="00F66D70" w:rsidP="00DD4C2B">
            <w:pPr>
              <w:widowControl/>
              <w:autoSpaceDE/>
              <w:autoSpaceDN/>
              <w:jc w:val="center"/>
              <w:rPr>
                <w:rFonts w:ascii="Calibri" w:hAnsi="Calibri" w:cs="Calibri"/>
                <w:sz w:val="18"/>
                <w:szCs w:val="18"/>
              </w:rPr>
            </w:pPr>
            <w:r w:rsidRPr="00F66D70">
              <w:rPr>
                <w:rFonts w:ascii="Calibri" w:hAnsi="Calibri" w:cs="Calibri"/>
                <w:sz w:val="18"/>
                <w:szCs w:val="18"/>
              </w:rPr>
              <w:t>x-xi,</w:t>
            </w:r>
            <w:r w:rsidRPr="00F66D70">
              <w:rPr>
                <w:rFonts w:ascii="Calibri" w:hAnsi="Calibri" w:cs="Calibri"/>
                <w:sz w:val="18"/>
                <w:szCs w:val="18"/>
              </w:rPr>
              <w:br/>
              <w:t>152-153</w:t>
            </w:r>
          </w:p>
        </w:tc>
        <w:tc>
          <w:tcPr>
            <w:tcW w:w="2835" w:type="dxa"/>
          </w:tcPr>
          <w:p w14:paraId="5101BAE4" w14:textId="79F032D9" w:rsidR="00F66D70" w:rsidRDefault="00F66D70" w:rsidP="00DD4C2B">
            <w:pPr>
              <w:rPr>
                <w:noProof/>
              </w:rPr>
            </w:pPr>
            <w:r>
              <w:rPr>
                <w:noProof/>
              </w:rPr>
              <w:drawing>
                <wp:inline distT="0" distB="0" distL="0" distR="0" wp14:anchorId="0EDBAA18" wp14:editId="3836E4CE">
                  <wp:extent cx="1604611" cy="986827"/>
                  <wp:effectExtent l="0" t="0" r="0" b="3810"/>
                  <wp:docPr id="12" name="Picture 11">
                    <a:extLst xmlns:a="http://schemas.openxmlformats.org/drawingml/2006/main">
                      <a:ext uri="{FF2B5EF4-FFF2-40B4-BE49-F238E27FC236}">
                        <a16:creationId xmlns:a16="http://schemas.microsoft.com/office/drawing/2014/main" id="{00000000-0008-0000-01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100-00000C000000}"/>
                              </a:ext>
                            </a:extLst>
                          </pic:cNvPr>
                          <pic:cNvPicPr>
                            <a:picLocks noChangeAspect="1"/>
                          </pic:cNvPicPr>
                        </pic:nvPicPr>
                        <pic:blipFill>
                          <a:blip r:embed="rId9"/>
                          <a:stretch>
                            <a:fillRect/>
                          </a:stretch>
                        </pic:blipFill>
                        <pic:spPr>
                          <a:xfrm>
                            <a:off x="0" y="0"/>
                            <a:ext cx="1634528" cy="1005226"/>
                          </a:xfrm>
                          <a:prstGeom prst="rect">
                            <a:avLst/>
                          </a:prstGeom>
                        </pic:spPr>
                      </pic:pic>
                    </a:graphicData>
                  </a:graphic>
                </wp:inline>
              </w:drawing>
            </w:r>
          </w:p>
        </w:tc>
        <w:tc>
          <w:tcPr>
            <w:tcW w:w="2551" w:type="dxa"/>
          </w:tcPr>
          <w:p w14:paraId="5A0FFE86" w14:textId="77777777" w:rsidR="00F66D70" w:rsidRPr="00F66D70" w:rsidRDefault="00F66D70" w:rsidP="00F66D70">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rPr>
                <w:rFonts w:ascii="Helvetica" w:eastAsiaTheme="minorHAnsi" w:hAnsi="Helvetica" w:cs="Helvetica"/>
                <w:sz w:val="18"/>
                <w:szCs w:val="18"/>
              </w:rPr>
            </w:pPr>
            <w:r w:rsidRPr="00F66D70">
              <w:rPr>
                <w:rFonts w:ascii="Helvetica" w:eastAsiaTheme="minorHAnsi" w:hAnsi="Helvetica" w:cs="Helvetica"/>
                <w:sz w:val="18"/>
                <w:szCs w:val="18"/>
              </w:rPr>
              <w:t xml:space="preserve">A chart titled, the complete picture, presents the characteristics of an adult child in a dysfunctional family, the recovery process to become a sober self, and the characteristics of an integrated person. </w:t>
            </w:r>
          </w:p>
          <w:p w14:paraId="32A449B9" w14:textId="77777777" w:rsidR="00F66D70" w:rsidRPr="00F66D70" w:rsidRDefault="00F66D70" w:rsidP="00F66D70">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rPr>
                <w:rFonts w:ascii="Helvetica" w:eastAsiaTheme="minorHAnsi" w:hAnsi="Helvetica" w:cs="Helvetica"/>
                <w:sz w:val="18"/>
                <w:szCs w:val="18"/>
              </w:rPr>
            </w:pPr>
            <w:r w:rsidRPr="00F66D70">
              <w:rPr>
                <w:rFonts w:ascii="Helvetica" w:eastAsiaTheme="minorHAnsi" w:hAnsi="Helvetica" w:cs="Helvetica"/>
                <w:sz w:val="18"/>
                <w:szCs w:val="18"/>
              </w:rPr>
              <w:t xml:space="preserve">The characteristics of an adult child are as follows. The laundry list reads as follows.1, We became isolated and afraid of people and authority figures. 2, We became approval seekers and lost our identity in the process. 3, We are frightened by angry people and any personal criticism. 4, We become alcoholics, marry them or both, </w:t>
            </w:r>
            <w:proofErr w:type="gramStart"/>
            <w:r w:rsidRPr="00F66D70">
              <w:rPr>
                <w:rFonts w:ascii="Helvetica" w:eastAsiaTheme="minorHAnsi" w:hAnsi="Helvetica" w:cs="Helvetica"/>
                <w:sz w:val="18"/>
                <w:szCs w:val="18"/>
              </w:rPr>
              <w:t>or</w:t>
            </w:r>
            <w:proofErr w:type="gramEnd"/>
            <w:r w:rsidRPr="00F66D70">
              <w:rPr>
                <w:rFonts w:ascii="Helvetica" w:eastAsiaTheme="minorHAnsi" w:hAnsi="Helvetica" w:cs="Helvetica"/>
                <w:sz w:val="18"/>
                <w:szCs w:val="18"/>
              </w:rPr>
              <w:t xml:space="preserve"> find another compulsive personality such as a workaholic to fulfill our sick abandonment needs. 5, We live life from the viewpoint of </w:t>
            </w:r>
            <w:proofErr w:type="gramStart"/>
            <w:r w:rsidRPr="00F66D70">
              <w:rPr>
                <w:rFonts w:ascii="Helvetica" w:eastAsiaTheme="minorHAnsi" w:hAnsi="Helvetica" w:cs="Helvetica"/>
                <w:sz w:val="18"/>
                <w:szCs w:val="18"/>
              </w:rPr>
              <w:t>victims</w:t>
            </w:r>
            <w:proofErr w:type="gramEnd"/>
            <w:r w:rsidRPr="00F66D70">
              <w:rPr>
                <w:rFonts w:ascii="Helvetica" w:eastAsiaTheme="minorHAnsi" w:hAnsi="Helvetica" w:cs="Helvetica"/>
                <w:sz w:val="18"/>
                <w:szCs w:val="18"/>
              </w:rPr>
              <w:t xml:space="preserve"> and we are attracted by that weakness in our love and friendship relationships. 6, We have an overdeveloped sense of </w:t>
            </w:r>
            <w:proofErr w:type="gramStart"/>
            <w:r w:rsidRPr="00F66D70">
              <w:rPr>
                <w:rFonts w:ascii="Helvetica" w:eastAsiaTheme="minorHAnsi" w:hAnsi="Helvetica" w:cs="Helvetica"/>
                <w:sz w:val="18"/>
                <w:szCs w:val="18"/>
              </w:rPr>
              <w:t>responsibility</w:t>
            </w:r>
            <w:proofErr w:type="gramEnd"/>
            <w:r w:rsidRPr="00F66D70">
              <w:rPr>
                <w:rFonts w:ascii="Helvetica" w:eastAsiaTheme="minorHAnsi" w:hAnsi="Helvetica" w:cs="Helvetica"/>
                <w:sz w:val="18"/>
                <w:szCs w:val="18"/>
              </w:rPr>
              <w:t xml:space="preserve"> and it is easier for us to be concerned with others rather than ourselves. This enables us not to look too closely at our own faults. 7, We get guilt feelings when we stand up for ourselves instead of giving in to others. 8, We became addicted to excitement. 9, We confuse love with pity and tend to love people who we can pity and rescue. 10, We have stuffed our feelings from our traumatic childhoods and have lost the ability to feel or express our feelings because it hurts so much, denial. 11, We judge ourselves harshly and have a very low sense of self-esteem. 12, We are dependent personalities who are terrified of abandonment </w:t>
            </w:r>
            <w:r w:rsidRPr="00F66D70">
              <w:rPr>
                <w:rFonts w:ascii="Helvetica" w:eastAsiaTheme="minorHAnsi" w:hAnsi="Helvetica" w:cs="Helvetica"/>
                <w:sz w:val="18"/>
                <w:szCs w:val="18"/>
              </w:rPr>
              <w:lastRenderedPageBreak/>
              <w:t xml:space="preserve">and will do anything to hold on to a relationship in order not to experience painful abandonment feelings which we received from living with sick people who were never there emotionally for us. 13, Alcoholism is a family </w:t>
            </w:r>
            <w:proofErr w:type="gramStart"/>
            <w:r w:rsidRPr="00F66D70">
              <w:rPr>
                <w:rFonts w:ascii="Helvetica" w:eastAsiaTheme="minorHAnsi" w:hAnsi="Helvetica" w:cs="Helvetica"/>
                <w:sz w:val="18"/>
                <w:szCs w:val="18"/>
              </w:rPr>
              <w:t>disease</w:t>
            </w:r>
            <w:proofErr w:type="gramEnd"/>
            <w:r w:rsidRPr="00F66D70">
              <w:rPr>
                <w:rFonts w:ascii="Helvetica" w:eastAsiaTheme="minorHAnsi" w:hAnsi="Helvetica" w:cs="Helvetica"/>
                <w:sz w:val="18"/>
                <w:szCs w:val="18"/>
              </w:rPr>
              <w:t xml:space="preserve"> and we became para-alcoholics and took on the characteristics of the disease even though we did not pick up the drink. 14, Para-alcoholics are reactors rather than actors. The other laundry list or the opposite laundry </w:t>
            </w:r>
            <w:proofErr w:type="gramStart"/>
            <w:r w:rsidRPr="00F66D70">
              <w:rPr>
                <w:rFonts w:ascii="Helvetica" w:eastAsiaTheme="minorHAnsi" w:hAnsi="Helvetica" w:cs="Helvetica"/>
                <w:sz w:val="18"/>
                <w:szCs w:val="18"/>
              </w:rPr>
              <w:t>list</w:t>
            </w:r>
            <w:proofErr w:type="gramEnd"/>
            <w:r w:rsidRPr="00F66D70">
              <w:rPr>
                <w:rFonts w:ascii="Helvetica" w:eastAsiaTheme="minorHAnsi" w:hAnsi="Helvetica" w:cs="Helvetica"/>
                <w:sz w:val="18"/>
                <w:szCs w:val="18"/>
              </w:rPr>
              <w:t xml:space="preserve"> which is a reaction formation list, that is, it will never happen to me, reads as follows. </w:t>
            </w:r>
            <w:proofErr w:type="gramStart"/>
            <w:r w:rsidRPr="00F66D70">
              <w:rPr>
                <w:rFonts w:ascii="Helvetica" w:eastAsiaTheme="minorHAnsi" w:hAnsi="Helvetica" w:cs="Helvetica"/>
                <w:sz w:val="18"/>
                <w:szCs w:val="18"/>
              </w:rPr>
              <w:t>1,To</w:t>
            </w:r>
            <w:proofErr w:type="gramEnd"/>
            <w:r w:rsidRPr="00F66D70">
              <w:rPr>
                <w:rFonts w:ascii="Helvetica" w:eastAsiaTheme="minorHAnsi" w:hAnsi="Helvetica" w:cs="Helvetica"/>
                <w:sz w:val="18"/>
                <w:szCs w:val="18"/>
              </w:rPr>
              <w:t xml:space="preserve"> cover our fear of people and our dread of isolation we tragically become the very authority figures who frighten others and cause them to withdraw. 2, To avoid becoming enmeshed and entangled with other people and losing ourselves in the process, we become rigidly self-sufficient. We disdain the approval of others. 3, We frighten people with our anger and threat of belittling criticism. 4, We dominate others and abandon them before they can abandon </w:t>
            </w:r>
            <w:proofErr w:type="gramStart"/>
            <w:r w:rsidRPr="00F66D70">
              <w:rPr>
                <w:rFonts w:ascii="Helvetica" w:eastAsiaTheme="minorHAnsi" w:hAnsi="Helvetica" w:cs="Helvetica"/>
                <w:sz w:val="18"/>
                <w:szCs w:val="18"/>
              </w:rPr>
              <w:t>us</w:t>
            </w:r>
            <w:proofErr w:type="gramEnd"/>
            <w:r w:rsidRPr="00F66D70">
              <w:rPr>
                <w:rFonts w:ascii="Helvetica" w:eastAsiaTheme="minorHAnsi" w:hAnsi="Helvetica" w:cs="Helvetica"/>
                <w:sz w:val="18"/>
                <w:szCs w:val="18"/>
              </w:rPr>
              <w:t xml:space="preserve"> or we avoid relationships with dependent people altogether. To avoid being hurt, we isolate and dissociate and thereby abandon ourselves. 5, We live life from the standpoint of a victimizer, and are attracted to people we can manipulate and control in our important relationships. 6, We are irresponsible and self-centered. Our inflated sense of self-worth and self-importance prevents us from seeing our deficiencies and shortcomings. 7, We make others feel guilty when they attempt to assert themselves. 8, We inhibit our fear by staying deadened and numb. 9, We hate people who play the victim and beg to be rescued.10, We deny that we have been hurt and are suppressing our emotions by the dramatic expression of pseudo feelings. 11, To protect ourselves from </w:t>
            </w:r>
            <w:proofErr w:type="spellStart"/>
            <w:r w:rsidRPr="00F66D70">
              <w:rPr>
                <w:rFonts w:ascii="Helvetica" w:eastAsiaTheme="minorHAnsi" w:hAnsi="Helvetica" w:cs="Helvetica"/>
                <w:sz w:val="18"/>
                <w:szCs w:val="18"/>
              </w:rPr>
              <w:t xml:space="preserve">self </w:t>
            </w:r>
            <w:r w:rsidRPr="00F66D70">
              <w:rPr>
                <w:rFonts w:ascii="Helvetica" w:eastAsiaTheme="minorHAnsi" w:hAnsi="Helvetica" w:cs="Helvetica"/>
                <w:sz w:val="18"/>
                <w:szCs w:val="18"/>
              </w:rPr>
              <w:lastRenderedPageBreak/>
              <w:t>punishment</w:t>
            </w:r>
            <w:proofErr w:type="spellEnd"/>
            <w:r w:rsidRPr="00F66D70">
              <w:rPr>
                <w:rFonts w:ascii="Helvetica" w:eastAsiaTheme="minorHAnsi" w:hAnsi="Helvetica" w:cs="Helvetica"/>
                <w:sz w:val="18"/>
                <w:szCs w:val="18"/>
              </w:rPr>
              <w:t xml:space="preserve"> for failing to save the family we project our self-hate onto others and punish them instead. 12, We manage the massive amount of deprivation we feel, coming from abandonment within the home, by quickly letting go of relationships that threaten our independence, not too close. 13, We refuse to admit we have been affected by family dysfunction or that there was dysfunction in the home or that we have internalized any of the family’s destructive attitudes and behaviors. 14, We act as if we are nothing like the dependent people who raised us.</w:t>
            </w:r>
          </w:p>
          <w:p w14:paraId="63AD1F63" w14:textId="77777777" w:rsidR="00F66D70" w:rsidRPr="00F66D70" w:rsidRDefault="00F66D70" w:rsidP="00F66D70">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rPr>
                <w:rFonts w:ascii="Helvetica" w:eastAsiaTheme="minorHAnsi" w:hAnsi="Helvetica" w:cs="Helvetica"/>
                <w:sz w:val="18"/>
                <w:szCs w:val="18"/>
              </w:rPr>
            </w:pPr>
            <w:r w:rsidRPr="00F66D70">
              <w:rPr>
                <w:rFonts w:ascii="Helvetica" w:eastAsiaTheme="minorHAnsi" w:hAnsi="Helvetica" w:cs="Helvetica"/>
                <w:sz w:val="18"/>
                <w:szCs w:val="18"/>
              </w:rPr>
              <w:t xml:space="preserve">The two types of positions in the dissociation are as follows. The victim or rescuer 1: In the game of dissociation these positions are receivers of insult and injury delivered by dissociative dosing transactions. Rescuer 2 or persecutor: In the game of dissociation these positions are givers of insult and injury delivered by dissociative dosing transactions. Both the positions are unintegrated and emotionally intoxicated. A section reads completing the cycle of violence; closing the circle, depicts the four positions in the game of dissociation. The four positions are: male victim: overt victim, covert victimizer; female victim: overt victim, covert victimizer; male victimizer: overt victimizer, covert victim; female victimizer: covert victimizer, covert victim. The apprentice or the child is associated with the four positions and </w:t>
            </w:r>
            <w:proofErr w:type="spellStart"/>
            <w:r w:rsidRPr="00F66D70">
              <w:rPr>
                <w:rFonts w:ascii="Helvetica" w:eastAsiaTheme="minorHAnsi" w:hAnsi="Helvetica" w:cs="Helvetica"/>
                <w:sz w:val="18"/>
                <w:szCs w:val="18"/>
              </w:rPr>
              <w:t>vice verse</w:t>
            </w:r>
            <w:proofErr w:type="spellEnd"/>
            <w:r w:rsidRPr="00F66D70">
              <w:rPr>
                <w:rFonts w:ascii="Helvetica" w:eastAsiaTheme="minorHAnsi" w:hAnsi="Helvetica" w:cs="Helvetica"/>
                <w:sz w:val="18"/>
                <w:szCs w:val="18"/>
              </w:rPr>
              <w:t xml:space="preserve">. The segment, bringing the family drama to a close, withdrawing from the game of dissociation is depicted as follows. The dram triangle comprises of persecutor, rescuer type 1 and 2 and the victim along the three sides of a triangle. A fourth possibility is depicted as victim, rescuer type 1 and 2, persecutor and sober side of the self on the four sides of a square. The segment, completing the </w:t>
            </w:r>
            <w:r w:rsidRPr="00F66D70">
              <w:rPr>
                <w:rFonts w:ascii="Helvetica" w:eastAsiaTheme="minorHAnsi" w:hAnsi="Helvetica" w:cs="Helvetica"/>
                <w:sz w:val="18"/>
                <w:szCs w:val="18"/>
              </w:rPr>
              <w:lastRenderedPageBreak/>
              <w:t xml:space="preserve">recovery process is depicted as follows. The square depicting the fourth possibility leads to the sober self who is whole, healthy, </w:t>
            </w:r>
            <w:proofErr w:type="gramStart"/>
            <w:r w:rsidRPr="00F66D70">
              <w:rPr>
                <w:rFonts w:ascii="Helvetica" w:eastAsiaTheme="minorHAnsi" w:hAnsi="Helvetica" w:cs="Helvetica"/>
                <w:sz w:val="18"/>
                <w:szCs w:val="18"/>
              </w:rPr>
              <w:t>sane</w:t>
            </w:r>
            <w:proofErr w:type="gramEnd"/>
            <w:r w:rsidRPr="00F66D70">
              <w:rPr>
                <w:rFonts w:ascii="Helvetica" w:eastAsiaTheme="minorHAnsi" w:hAnsi="Helvetica" w:cs="Helvetica"/>
                <w:sz w:val="18"/>
                <w:szCs w:val="18"/>
              </w:rPr>
              <w:t xml:space="preserve"> and safe.  </w:t>
            </w:r>
          </w:p>
          <w:p w14:paraId="4A6B929F" w14:textId="039A095C" w:rsidR="00F66D70" w:rsidRPr="00F66D70" w:rsidRDefault="00F66D70" w:rsidP="00F66D70">
            <w:pPr>
              <w:widowControl/>
              <w:autoSpaceDE/>
              <w:autoSpaceDN/>
              <w:rPr>
                <w:rFonts w:ascii="Calibri" w:hAnsi="Calibri" w:cs="Calibri"/>
                <w:sz w:val="18"/>
                <w:szCs w:val="18"/>
              </w:rPr>
            </w:pPr>
            <w:r w:rsidRPr="00F66D70">
              <w:rPr>
                <w:rFonts w:ascii="Helvetica" w:eastAsiaTheme="minorHAnsi" w:hAnsi="Helvetica" w:cs="Helvetica"/>
                <w:sz w:val="18"/>
                <w:szCs w:val="18"/>
              </w:rPr>
              <w:t xml:space="preserve">The characteristics of an integrated person are as follows. The Flip Side of The Laundry List. 1, We move out of isolation and are not unrealistically afraid of other people, even authority figures. 2, We do not depend on others to tell us who we are. 3, We are not automatically frightened by angry people and no longer regard personal criticism as a threat. 4, We do not have a compulsive need to recreate abandonment. 5, We stop living life from the standpoint of victims and are not attracted by this trait in our important relationships. 6, We do not use enabling </w:t>
            </w:r>
            <w:proofErr w:type="gramStart"/>
            <w:r w:rsidRPr="00F66D70">
              <w:rPr>
                <w:rFonts w:ascii="Helvetica" w:eastAsiaTheme="minorHAnsi" w:hAnsi="Helvetica" w:cs="Helvetica"/>
                <w:sz w:val="18"/>
                <w:szCs w:val="18"/>
              </w:rPr>
              <w:t>as a way to</w:t>
            </w:r>
            <w:proofErr w:type="gramEnd"/>
            <w:r w:rsidRPr="00F66D70">
              <w:rPr>
                <w:rFonts w:ascii="Helvetica" w:eastAsiaTheme="minorHAnsi" w:hAnsi="Helvetica" w:cs="Helvetica"/>
                <w:sz w:val="18"/>
                <w:szCs w:val="18"/>
              </w:rPr>
              <w:t xml:space="preserve"> avoid looking at our own shortcomings. 7, We do not feel guilty when we stand up for ourselves. 8, We avoid emotional intoxication and choose workable relationships instead of constant upset. 9, We </w:t>
            </w:r>
            <w:proofErr w:type="gramStart"/>
            <w:r w:rsidRPr="00F66D70">
              <w:rPr>
                <w:rFonts w:ascii="Helvetica" w:eastAsiaTheme="minorHAnsi" w:hAnsi="Helvetica" w:cs="Helvetica"/>
                <w:sz w:val="18"/>
                <w:szCs w:val="18"/>
              </w:rPr>
              <w:t>are able to</w:t>
            </w:r>
            <w:proofErr w:type="gramEnd"/>
            <w:r w:rsidRPr="00F66D70">
              <w:rPr>
                <w:rFonts w:ascii="Helvetica" w:eastAsiaTheme="minorHAnsi" w:hAnsi="Helvetica" w:cs="Helvetica"/>
                <w:sz w:val="18"/>
                <w:szCs w:val="18"/>
              </w:rPr>
              <w:t xml:space="preserve"> distinguish love from pity, and do not think rescuing people we pity is an act of love. 10, We come out of denial about our traumatic childhoods and regain the ability to feel and express our emotions.11, We stop judging and condemning ourselves and discover a sense of self-worth. 12, We grow in independence and are no longer terrified of abandonment. We have interdependent relationships with healthy people, not dependent relationships with people who are emotionally unavailable. 13, The characteristics of alcoholism and </w:t>
            </w:r>
            <w:proofErr w:type="gramStart"/>
            <w:r w:rsidRPr="00F66D70">
              <w:rPr>
                <w:rFonts w:ascii="Helvetica" w:eastAsiaTheme="minorHAnsi" w:hAnsi="Helvetica" w:cs="Helvetica"/>
                <w:sz w:val="18"/>
                <w:szCs w:val="18"/>
              </w:rPr>
              <w:t>para alcoholism</w:t>
            </w:r>
            <w:proofErr w:type="gramEnd"/>
            <w:r w:rsidRPr="00F66D70">
              <w:rPr>
                <w:rFonts w:ascii="Helvetica" w:eastAsiaTheme="minorHAnsi" w:hAnsi="Helvetica" w:cs="Helvetica"/>
                <w:sz w:val="18"/>
                <w:szCs w:val="18"/>
              </w:rPr>
              <w:t xml:space="preserve"> we have internalized are identified, acknowledged, and removed. 14, We are actors, not reactors. A note with an asterisk symbol reads: Insult and injury equals punishment, abandonment, conditional </w:t>
            </w:r>
            <w:proofErr w:type="gramStart"/>
            <w:r w:rsidRPr="00F66D70">
              <w:rPr>
                <w:rFonts w:ascii="Helvetica" w:eastAsiaTheme="minorHAnsi" w:hAnsi="Helvetica" w:cs="Helvetica"/>
                <w:sz w:val="18"/>
                <w:szCs w:val="18"/>
              </w:rPr>
              <w:t>acceptance</w:t>
            </w:r>
            <w:proofErr w:type="gramEnd"/>
            <w:r w:rsidRPr="00F66D70">
              <w:rPr>
                <w:rFonts w:ascii="Helvetica" w:eastAsiaTheme="minorHAnsi" w:hAnsi="Helvetica" w:cs="Helvetica"/>
                <w:sz w:val="18"/>
                <w:szCs w:val="18"/>
              </w:rPr>
              <w:t xml:space="preserve"> and conditional </w:t>
            </w:r>
            <w:r w:rsidRPr="00F66D70">
              <w:rPr>
                <w:rFonts w:ascii="Helvetica" w:eastAsiaTheme="minorHAnsi" w:hAnsi="Helvetica" w:cs="Helvetica"/>
                <w:sz w:val="18"/>
                <w:szCs w:val="18"/>
              </w:rPr>
              <w:lastRenderedPageBreak/>
              <w:t xml:space="preserve">care. The text below with two asterisk symbol reads, Oh no! These are my choices? The text below with three asterisk symbols read, following </w:t>
            </w:r>
            <w:proofErr w:type="spellStart"/>
            <w:r w:rsidRPr="00F66D70">
              <w:rPr>
                <w:rFonts w:ascii="Helvetica" w:eastAsiaTheme="minorHAnsi" w:hAnsi="Helvetica" w:cs="Helvetica"/>
                <w:sz w:val="18"/>
                <w:szCs w:val="18"/>
              </w:rPr>
              <w:t>Karpman</w:t>
            </w:r>
            <w:proofErr w:type="spellEnd"/>
            <w:r w:rsidRPr="00F66D70">
              <w:rPr>
                <w:rFonts w:ascii="Helvetica" w:eastAsiaTheme="minorHAnsi" w:hAnsi="Helvetica" w:cs="Helvetica"/>
                <w:sz w:val="18"/>
                <w:szCs w:val="18"/>
              </w:rPr>
              <w:t xml:space="preserve"> 1967, 2007. For an explanation of the roles and transactions in the game of dissociation, see page 155. The flip side of the other laundry list is as follows. 1, We face and resolve our fear of people and our dread of isolation and stop intimidating others with our power and position. 2, We realize the sanctuary we have built to protect the frightened and injured child within has become a prison and we become willing to risk moving out of isolation. 3, With our renewed sense of self-worth and self-esteem we realize it is no longer necessary to protect ourselves by intimidating others with contempt, </w:t>
            </w:r>
            <w:proofErr w:type="gramStart"/>
            <w:r w:rsidRPr="00F66D70">
              <w:rPr>
                <w:rFonts w:ascii="Helvetica" w:eastAsiaTheme="minorHAnsi" w:hAnsi="Helvetica" w:cs="Helvetica"/>
                <w:sz w:val="18"/>
                <w:szCs w:val="18"/>
              </w:rPr>
              <w:t>ridicule</w:t>
            </w:r>
            <w:proofErr w:type="gramEnd"/>
            <w:r w:rsidRPr="00F66D70">
              <w:rPr>
                <w:rFonts w:ascii="Helvetica" w:eastAsiaTheme="minorHAnsi" w:hAnsi="Helvetica" w:cs="Helvetica"/>
                <w:sz w:val="18"/>
                <w:szCs w:val="18"/>
              </w:rPr>
              <w:t xml:space="preserve"> and anger.4, We accept and comfort the isolated and hurt inner child we have abandoned and disavowed and thereby end the need to act out our fears of enmeshment and abandonment with other people. 5, Because we are whole and complete, we no longer try to control others through manipulation and force and bind them to us with fear </w:t>
            </w:r>
            <w:proofErr w:type="gramStart"/>
            <w:r w:rsidRPr="00F66D70">
              <w:rPr>
                <w:rFonts w:ascii="Helvetica" w:eastAsiaTheme="minorHAnsi" w:hAnsi="Helvetica" w:cs="Helvetica"/>
                <w:sz w:val="18"/>
                <w:szCs w:val="18"/>
              </w:rPr>
              <w:t>in order to</w:t>
            </w:r>
            <w:proofErr w:type="gramEnd"/>
            <w:r w:rsidRPr="00F66D70">
              <w:rPr>
                <w:rFonts w:ascii="Helvetica" w:eastAsiaTheme="minorHAnsi" w:hAnsi="Helvetica" w:cs="Helvetica"/>
                <w:sz w:val="18"/>
                <w:szCs w:val="18"/>
              </w:rPr>
              <w:t xml:space="preserve"> avoid feeling isolated and alone. 6, Through our in-depth inventory we discover our </w:t>
            </w:r>
            <w:proofErr w:type="gramStart"/>
            <w:r w:rsidRPr="00F66D70">
              <w:rPr>
                <w:rFonts w:ascii="Helvetica" w:eastAsiaTheme="minorHAnsi" w:hAnsi="Helvetica" w:cs="Helvetica"/>
                <w:sz w:val="18"/>
                <w:szCs w:val="18"/>
              </w:rPr>
              <w:t>true identity</w:t>
            </w:r>
            <w:proofErr w:type="gramEnd"/>
            <w:r w:rsidRPr="00F66D70">
              <w:rPr>
                <w:rFonts w:ascii="Helvetica" w:eastAsiaTheme="minorHAnsi" w:hAnsi="Helvetica" w:cs="Helvetica"/>
                <w:sz w:val="18"/>
                <w:szCs w:val="18"/>
              </w:rPr>
              <w:t xml:space="preserve"> as capable, worthwhile people. By asking to have our shortcomings removed we are freed from the burden of inferiority and grandiosity. 7, We support and encourage others in their efforts to be assertive. 8, We uncover, </w:t>
            </w:r>
            <w:proofErr w:type="gramStart"/>
            <w:r w:rsidRPr="00F66D70">
              <w:rPr>
                <w:rFonts w:ascii="Helvetica" w:eastAsiaTheme="minorHAnsi" w:hAnsi="Helvetica" w:cs="Helvetica"/>
                <w:sz w:val="18"/>
                <w:szCs w:val="18"/>
              </w:rPr>
              <w:t>acknowledge</w:t>
            </w:r>
            <w:proofErr w:type="gramEnd"/>
            <w:r w:rsidRPr="00F66D70">
              <w:rPr>
                <w:rFonts w:ascii="Helvetica" w:eastAsiaTheme="minorHAnsi" w:hAnsi="Helvetica" w:cs="Helvetica"/>
                <w:sz w:val="18"/>
                <w:szCs w:val="18"/>
              </w:rPr>
              <w:t xml:space="preserve"> and express our childhood fears and withdraw from emotional intoxication. 9, We have compassion for anyone who is trapped in the drama triangle and is desperately searching for a way out of insanity. 10, We accept we were traumatized in childhood and lost the ability to feel. </w:t>
            </w:r>
            <w:r w:rsidRPr="00F66D70">
              <w:rPr>
                <w:rFonts w:ascii="Helvetica" w:eastAsiaTheme="minorHAnsi" w:hAnsi="Helvetica" w:cs="Helvetica"/>
                <w:sz w:val="18"/>
                <w:szCs w:val="18"/>
              </w:rPr>
              <w:lastRenderedPageBreak/>
              <w:t xml:space="preserve">Using the 12 Steps as a program of recovery we regain the ability to feel and remember and become whole human beings who are happy, </w:t>
            </w:r>
            <w:proofErr w:type="gramStart"/>
            <w:r w:rsidRPr="00F66D70">
              <w:rPr>
                <w:rFonts w:ascii="Helvetica" w:eastAsiaTheme="minorHAnsi" w:hAnsi="Helvetica" w:cs="Helvetica"/>
                <w:sz w:val="18"/>
                <w:szCs w:val="18"/>
              </w:rPr>
              <w:t>joyous</w:t>
            </w:r>
            <w:proofErr w:type="gramEnd"/>
            <w:r w:rsidRPr="00F66D70">
              <w:rPr>
                <w:rFonts w:ascii="Helvetica" w:eastAsiaTheme="minorHAnsi" w:hAnsi="Helvetica" w:cs="Helvetica"/>
                <w:sz w:val="18"/>
                <w:szCs w:val="18"/>
              </w:rPr>
              <w:t xml:space="preserve"> and free. 11, In accepting we were powerless as children to save our family we </w:t>
            </w:r>
            <w:proofErr w:type="gramStart"/>
            <w:r w:rsidRPr="00F66D70">
              <w:rPr>
                <w:rFonts w:ascii="Helvetica" w:eastAsiaTheme="minorHAnsi" w:hAnsi="Helvetica" w:cs="Helvetica"/>
                <w:sz w:val="18"/>
                <w:szCs w:val="18"/>
              </w:rPr>
              <w:t>are able to</w:t>
            </w:r>
            <w:proofErr w:type="gramEnd"/>
            <w:r w:rsidRPr="00F66D70">
              <w:rPr>
                <w:rFonts w:ascii="Helvetica" w:eastAsiaTheme="minorHAnsi" w:hAnsi="Helvetica" w:cs="Helvetica"/>
                <w:sz w:val="18"/>
                <w:szCs w:val="18"/>
              </w:rPr>
              <w:t xml:space="preserve"> release our self-hate and to stop punishing ourselves and others for not being enough. 12, By accepting and reuniting with the inner child we are no longer threatened by intimacy, by the fear of being engulfed or made invisible. 13, By acknowledging the reality of family dysfunction we no longer </w:t>
            </w:r>
            <w:proofErr w:type="gramStart"/>
            <w:r w:rsidRPr="00F66D70">
              <w:rPr>
                <w:rFonts w:ascii="Helvetica" w:eastAsiaTheme="minorHAnsi" w:hAnsi="Helvetica" w:cs="Helvetica"/>
                <w:sz w:val="18"/>
                <w:szCs w:val="18"/>
              </w:rPr>
              <w:t>have to</w:t>
            </w:r>
            <w:proofErr w:type="gramEnd"/>
            <w:r w:rsidRPr="00F66D70">
              <w:rPr>
                <w:rFonts w:ascii="Helvetica" w:eastAsiaTheme="minorHAnsi" w:hAnsi="Helvetica" w:cs="Helvetica"/>
                <w:sz w:val="18"/>
                <w:szCs w:val="18"/>
              </w:rPr>
              <w:t xml:space="preserve"> act as if nothing were wrong or keep denying that we are still unconsciously reacting to childhood harm and injury. 14, We stop denying and do something about our post-traumatic dependency on substances, people, </w:t>
            </w:r>
            <w:proofErr w:type="gramStart"/>
            <w:r w:rsidRPr="00F66D70">
              <w:rPr>
                <w:rFonts w:ascii="Helvetica" w:eastAsiaTheme="minorHAnsi" w:hAnsi="Helvetica" w:cs="Helvetica"/>
                <w:sz w:val="18"/>
                <w:szCs w:val="18"/>
              </w:rPr>
              <w:t>places</w:t>
            </w:r>
            <w:proofErr w:type="gramEnd"/>
            <w:r w:rsidRPr="00F66D70">
              <w:rPr>
                <w:rFonts w:ascii="Helvetica" w:eastAsiaTheme="minorHAnsi" w:hAnsi="Helvetica" w:cs="Helvetica"/>
                <w:sz w:val="18"/>
                <w:szCs w:val="18"/>
              </w:rPr>
              <w:t xml:space="preserve"> and things to distort and avoid reality.</w:t>
            </w:r>
          </w:p>
        </w:tc>
        <w:tc>
          <w:tcPr>
            <w:tcW w:w="2268" w:type="dxa"/>
          </w:tcPr>
          <w:p w14:paraId="1BE4B6C7" w14:textId="77777777" w:rsidR="00F66D70" w:rsidRPr="000960BD" w:rsidRDefault="00F66D70" w:rsidP="00DD4C2B">
            <w:pPr>
              <w:rPr>
                <w:sz w:val="18"/>
                <w:szCs w:val="18"/>
              </w:rPr>
            </w:pPr>
          </w:p>
        </w:tc>
      </w:tr>
      <w:tr w:rsidR="00F66D70" w:rsidRPr="000960BD" w14:paraId="5FD3E9E8" w14:textId="77777777" w:rsidTr="00F66D70">
        <w:tblPrEx>
          <w:tblCellMar>
            <w:left w:w="70" w:type="dxa"/>
            <w:right w:w="70" w:type="dxa"/>
          </w:tblCellMar>
        </w:tblPrEx>
        <w:trPr>
          <w:trHeight w:val="2226"/>
        </w:trPr>
        <w:tc>
          <w:tcPr>
            <w:tcW w:w="852" w:type="dxa"/>
            <w:vAlign w:val="center"/>
          </w:tcPr>
          <w:p w14:paraId="17927921" w14:textId="5FC15A32" w:rsidR="00F66D70" w:rsidRPr="00F66D70" w:rsidRDefault="00F66D70" w:rsidP="00DD4C2B">
            <w:pPr>
              <w:ind w:left="786" w:right="84" w:hanging="851"/>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850" w:type="dxa"/>
            <w:vAlign w:val="center"/>
          </w:tcPr>
          <w:p w14:paraId="693D9E5C" w14:textId="6FC141A8" w:rsidR="00F66D70" w:rsidRPr="00F66D70" w:rsidRDefault="00F66D70" w:rsidP="00DD4C2B">
            <w:pPr>
              <w:widowControl/>
              <w:autoSpaceDE/>
              <w:autoSpaceDN/>
              <w:jc w:val="center"/>
              <w:rPr>
                <w:rFonts w:ascii="Calibri" w:hAnsi="Calibri" w:cs="Calibri"/>
                <w:sz w:val="18"/>
                <w:szCs w:val="18"/>
              </w:rPr>
            </w:pPr>
            <w:r>
              <w:rPr>
                <w:rFonts w:ascii="Calibri" w:hAnsi="Calibri" w:cs="Calibri"/>
                <w:sz w:val="18"/>
                <w:szCs w:val="18"/>
              </w:rPr>
              <w:t>156</w:t>
            </w:r>
          </w:p>
        </w:tc>
        <w:tc>
          <w:tcPr>
            <w:tcW w:w="2835" w:type="dxa"/>
          </w:tcPr>
          <w:p w14:paraId="7BF1122D" w14:textId="0B33985A" w:rsidR="00F66D70" w:rsidRDefault="00F66D70" w:rsidP="00DD4C2B">
            <w:pPr>
              <w:rPr>
                <w:noProof/>
              </w:rPr>
            </w:pPr>
            <w:r>
              <w:rPr>
                <w:noProof/>
              </w:rPr>
              <w:drawing>
                <wp:inline distT="0" distB="0" distL="0" distR="0" wp14:anchorId="556879DA" wp14:editId="24179323">
                  <wp:extent cx="676190" cy="685714"/>
                  <wp:effectExtent l="0" t="0" r="0" b="635"/>
                  <wp:docPr id="7" name="Picture 6">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100-000007000000}"/>
                              </a:ext>
                            </a:extLst>
                          </pic:cNvPr>
                          <pic:cNvPicPr>
                            <a:picLocks noChangeAspect="1"/>
                          </pic:cNvPicPr>
                        </pic:nvPicPr>
                        <pic:blipFill>
                          <a:blip r:embed="rId10"/>
                          <a:stretch>
                            <a:fillRect/>
                          </a:stretch>
                        </pic:blipFill>
                        <pic:spPr>
                          <a:xfrm>
                            <a:off x="0" y="0"/>
                            <a:ext cx="676190" cy="685714"/>
                          </a:xfrm>
                          <a:prstGeom prst="rect">
                            <a:avLst/>
                          </a:prstGeom>
                        </pic:spPr>
                      </pic:pic>
                    </a:graphicData>
                  </a:graphic>
                </wp:inline>
              </w:drawing>
            </w:r>
          </w:p>
        </w:tc>
        <w:tc>
          <w:tcPr>
            <w:tcW w:w="2551" w:type="dxa"/>
          </w:tcPr>
          <w:p w14:paraId="6A53319F" w14:textId="53B263A8" w:rsidR="00F66D70" w:rsidRPr="00F66D70" w:rsidRDefault="00F66D70" w:rsidP="00F66D70">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rPr>
                <w:rFonts w:ascii="Helvetica" w:eastAsiaTheme="minorHAnsi" w:hAnsi="Helvetica" w:cs="Helvetica"/>
                <w:sz w:val="18"/>
                <w:szCs w:val="18"/>
              </w:rPr>
            </w:pPr>
            <w:r w:rsidRPr="00F66D70">
              <w:rPr>
                <w:rFonts w:ascii="Calibri" w:eastAsiaTheme="minorHAnsi" w:hAnsi="Calibri" w:cs="Calibri"/>
                <w:sz w:val="18"/>
                <w:szCs w:val="18"/>
              </w:rPr>
              <w:t>A logo of Adult Children of Alcoholics is comprised of the acronym, A C A written inside a triangle. The registered trademark symbol, R inside the circle, appears to the right of the logo.</w:t>
            </w:r>
          </w:p>
        </w:tc>
        <w:tc>
          <w:tcPr>
            <w:tcW w:w="2268" w:type="dxa"/>
          </w:tcPr>
          <w:p w14:paraId="14A3828C" w14:textId="77777777" w:rsidR="00F66D70" w:rsidRPr="000960BD" w:rsidRDefault="00F66D70" w:rsidP="00DD4C2B">
            <w:pPr>
              <w:rPr>
                <w:sz w:val="18"/>
                <w:szCs w:val="18"/>
              </w:rPr>
            </w:pPr>
          </w:p>
        </w:tc>
      </w:tr>
      <w:tr w:rsidR="00F66D70" w:rsidRPr="007C7E71" w14:paraId="273F842A" w14:textId="77777777" w:rsidTr="00F66D70">
        <w:tblPrEx>
          <w:tblCellMar>
            <w:left w:w="70" w:type="dxa"/>
            <w:right w:w="70" w:type="dxa"/>
          </w:tblCellMar>
        </w:tblPrEx>
        <w:trPr>
          <w:trHeight w:val="2226"/>
        </w:trPr>
        <w:tc>
          <w:tcPr>
            <w:tcW w:w="852" w:type="dxa"/>
            <w:vAlign w:val="center"/>
          </w:tcPr>
          <w:p w14:paraId="2C9057DD" w14:textId="7EACEBD7" w:rsidR="00F66D70" w:rsidRPr="007C7E71" w:rsidRDefault="00F66D70" w:rsidP="00DD4C2B">
            <w:pPr>
              <w:ind w:left="786" w:right="84" w:hanging="851"/>
              <w:jc w:val="center"/>
              <w:rPr>
                <w:rFonts w:asciiTheme="minorHAnsi" w:hAnsiTheme="minorHAnsi" w:cstheme="minorHAnsi"/>
                <w:sz w:val="18"/>
                <w:szCs w:val="18"/>
              </w:rPr>
            </w:pPr>
            <w:r w:rsidRPr="007C7E71">
              <w:rPr>
                <w:rFonts w:asciiTheme="minorHAnsi" w:hAnsiTheme="minorHAnsi" w:cstheme="minorHAnsi"/>
                <w:sz w:val="18"/>
                <w:szCs w:val="18"/>
              </w:rPr>
              <w:t>6</w:t>
            </w:r>
          </w:p>
        </w:tc>
        <w:tc>
          <w:tcPr>
            <w:tcW w:w="850" w:type="dxa"/>
            <w:vAlign w:val="center"/>
          </w:tcPr>
          <w:p w14:paraId="388788A3" w14:textId="4AD6BB47" w:rsidR="00F66D70" w:rsidRPr="007C7E71" w:rsidRDefault="00F66D70" w:rsidP="00DD4C2B">
            <w:pPr>
              <w:widowControl/>
              <w:autoSpaceDE/>
              <w:autoSpaceDN/>
              <w:jc w:val="center"/>
              <w:rPr>
                <w:rFonts w:ascii="Calibri" w:hAnsi="Calibri" w:cs="Calibri"/>
                <w:sz w:val="18"/>
                <w:szCs w:val="18"/>
              </w:rPr>
            </w:pPr>
            <w:r w:rsidRPr="007C7E71">
              <w:rPr>
                <w:rFonts w:ascii="Calibri" w:hAnsi="Calibri" w:cs="Calibri"/>
                <w:sz w:val="18"/>
                <w:szCs w:val="18"/>
              </w:rPr>
              <w:t>175</w:t>
            </w:r>
          </w:p>
        </w:tc>
        <w:tc>
          <w:tcPr>
            <w:tcW w:w="2835" w:type="dxa"/>
          </w:tcPr>
          <w:p w14:paraId="42919667" w14:textId="49E498F0" w:rsidR="00F66D70" w:rsidRPr="007C7E71" w:rsidRDefault="00F66D70" w:rsidP="00DD4C2B">
            <w:pPr>
              <w:rPr>
                <w:noProof/>
                <w:sz w:val="18"/>
                <w:szCs w:val="18"/>
              </w:rPr>
            </w:pPr>
            <w:r w:rsidRPr="007C7E71">
              <w:rPr>
                <w:noProof/>
                <w:sz w:val="18"/>
                <w:szCs w:val="18"/>
              </w:rPr>
              <w:drawing>
                <wp:inline distT="0" distB="0" distL="0" distR="0" wp14:anchorId="61CC03A1" wp14:editId="6AB42C86">
                  <wp:extent cx="1711325" cy="1285875"/>
                  <wp:effectExtent l="0" t="0" r="3175" b="0"/>
                  <wp:docPr id="14" name="Picture 13">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100-00000E000000}"/>
                              </a:ext>
                            </a:extLst>
                          </pic:cNvPr>
                          <pic:cNvPicPr>
                            <a:picLocks noChangeAspect="1"/>
                          </pic:cNvPicPr>
                        </pic:nvPicPr>
                        <pic:blipFill>
                          <a:blip r:embed="rId11"/>
                          <a:stretch>
                            <a:fillRect/>
                          </a:stretch>
                        </pic:blipFill>
                        <pic:spPr>
                          <a:xfrm>
                            <a:off x="0" y="0"/>
                            <a:ext cx="1711325" cy="1285875"/>
                          </a:xfrm>
                          <a:prstGeom prst="rect">
                            <a:avLst/>
                          </a:prstGeom>
                        </pic:spPr>
                      </pic:pic>
                    </a:graphicData>
                  </a:graphic>
                </wp:inline>
              </w:drawing>
            </w:r>
          </w:p>
        </w:tc>
        <w:tc>
          <w:tcPr>
            <w:tcW w:w="2551" w:type="dxa"/>
          </w:tcPr>
          <w:p w14:paraId="6643C84E" w14:textId="0BEE0C66" w:rsidR="00F66D70" w:rsidRPr="007C7E71" w:rsidRDefault="007C7E71" w:rsidP="00F66D70">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rPr>
                <w:rFonts w:ascii="Calibri" w:eastAsiaTheme="minorHAnsi" w:hAnsi="Calibri" w:cs="Calibri"/>
                <w:sz w:val="18"/>
                <w:szCs w:val="18"/>
              </w:rPr>
            </w:pPr>
            <w:r w:rsidRPr="007C7E71">
              <w:rPr>
                <w:rFonts w:ascii="Calibri" w:eastAsiaTheme="minorHAnsi" w:hAnsi="Calibri" w:cs="Calibri"/>
                <w:sz w:val="18"/>
                <w:szCs w:val="18"/>
              </w:rPr>
              <w:t xml:space="preserve">A model depicts the relationship between awareness, consciousness, stress, </w:t>
            </w:r>
            <w:proofErr w:type="gramStart"/>
            <w:r w:rsidRPr="007C7E71">
              <w:rPr>
                <w:rFonts w:ascii="Calibri" w:eastAsiaTheme="minorHAnsi" w:hAnsi="Calibri" w:cs="Calibri"/>
                <w:sz w:val="18"/>
                <w:szCs w:val="18"/>
              </w:rPr>
              <w:t>trauma</w:t>
            </w:r>
            <w:proofErr w:type="gramEnd"/>
            <w:r w:rsidRPr="007C7E71">
              <w:rPr>
                <w:rFonts w:ascii="Calibri" w:eastAsiaTheme="minorHAnsi" w:hAnsi="Calibri" w:cs="Calibri"/>
                <w:sz w:val="18"/>
                <w:szCs w:val="18"/>
              </w:rPr>
              <w:t xml:space="preserve"> and G O D. A balance scale represents G O D. The arms of the scale are low on the left, and high on the right. On the left, the terms awareness and consciousness are placed above and below the arm of the scale, respectively. On the right, the terms stress and trauma are placed above and below the arm of the scale, respectively. A dotted, vertical line from stress and trauma reads 0 on the top and 100 on the bottom. On the left, a dotted, vertical line from awareness and consciousness reads ungrounded on the top and grounded on the bottom. The terms semi-awareness and </w:t>
            </w:r>
            <w:r w:rsidRPr="007C7E71">
              <w:rPr>
                <w:rFonts w:ascii="Calibri" w:eastAsiaTheme="minorHAnsi" w:hAnsi="Calibri" w:cs="Calibri"/>
                <w:sz w:val="18"/>
                <w:szCs w:val="18"/>
              </w:rPr>
              <w:lastRenderedPageBreak/>
              <w:t>semi-consciousness are given along the dotted vertical line, above and below the horizontal line passing through the apex of the triangle. A diagonal line from stress to consciousness passes through the apex of the triangle.</w:t>
            </w:r>
          </w:p>
        </w:tc>
        <w:tc>
          <w:tcPr>
            <w:tcW w:w="2268" w:type="dxa"/>
          </w:tcPr>
          <w:p w14:paraId="51683ED6" w14:textId="77777777" w:rsidR="00F66D70" w:rsidRPr="007C7E71" w:rsidRDefault="00F66D70" w:rsidP="00DD4C2B">
            <w:pPr>
              <w:rPr>
                <w:sz w:val="18"/>
                <w:szCs w:val="18"/>
              </w:rPr>
            </w:pPr>
          </w:p>
        </w:tc>
      </w:tr>
    </w:tbl>
    <w:p w14:paraId="4608AF21" w14:textId="77777777" w:rsidR="00E76AB7" w:rsidRPr="007C7E71" w:rsidRDefault="00E76AB7">
      <w:pPr>
        <w:rPr>
          <w:sz w:val="18"/>
          <w:szCs w:val="18"/>
        </w:rPr>
      </w:pPr>
    </w:p>
    <w:sectPr w:rsidR="00E76AB7" w:rsidRPr="007C7E71" w:rsidSect="00BD7790">
      <w:footerReference w:type="even" r:id="rId12"/>
      <w:footerReference w:type="default" r:id="rId13"/>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AD10" w14:textId="77777777" w:rsidR="00777D8A" w:rsidRDefault="00777D8A" w:rsidP="001E03BB">
      <w:r>
        <w:separator/>
      </w:r>
    </w:p>
  </w:endnote>
  <w:endnote w:type="continuationSeparator" w:id="0">
    <w:p w14:paraId="34DE46A8" w14:textId="77777777" w:rsidR="00777D8A" w:rsidRDefault="00777D8A" w:rsidP="001E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835757082"/>
      <w:docPartObj>
        <w:docPartGallery w:val="Page Numbers (Bottom of Page)"/>
        <w:docPartUnique/>
      </w:docPartObj>
    </w:sdtPr>
    <w:sdtContent>
      <w:p w14:paraId="4A29DA76" w14:textId="44A22A5D" w:rsidR="001E03BB" w:rsidRDefault="001E03BB" w:rsidP="006A17E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00A16199" w14:textId="77777777" w:rsidR="001E03BB" w:rsidRDefault="001E03BB" w:rsidP="001E03B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872569608"/>
      <w:docPartObj>
        <w:docPartGallery w:val="Page Numbers (Bottom of Page)"/>
        <w:docPartUnique/>
      </w:docPartObj>
    </w:sdtPr>
    <w:sdtContent>
      <w:p w14:paraId="276EC86C" w14:textId="2A9FFAF1" w:rsidR="001E03BB" w:rsidRDefault="001E03BB" w:rsidP="006A17E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56A23241" w14:textId="77777777" w:rsidR="001E03BB" w:rsidRDefault="001E03BB" w:rsidP="001E03BB">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B73B7" w14:textId="77777777" w:rsidR="00777D8A" w:rsidRDefault="00777D8A" w:rsidP="001E03BB">
      <w:r>
        <w:separator/>
      </w:r>
    </w:p>
  </w:footnote>
  <w:footnote w:type="continuationSeparator" w:id="0">
    <w:p w14:paraId="0DEDEC60" w14:textId="77777777" w:rsidR="00777D8A" w:rsidRDefault="00777D8A" w:rsidP="001E03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3BB"/>
    <w:rsid w:val="001E03BB"/>
    <w:rsid w:val="00240707"/>
    <w:rsid w:val="003476E2"/>
    <w:rsid w:val="00777D8A"/>
    <w:rsid w:val="007C7E71"/>
    <w:rsid w:val="0096799D"/>
    <w:rsid w:val="009C4831"/>
    <w:rsid w:val="00BA7806"/>
    <w:rsid w:val="00BD7790"/>
    <w:rsid w:val="00DD0AD3"/>
    <w:rsid w:val="00DD44EF"/>
    <w:rsid w:val="00DD4C2B"/>
    <w:rsid w:val="00E22D58"/>
    <w:rsid w:val="00E76AB7"/>
    <w:rsid w:val="00F66D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59D1B"/>
  <w15:chartTrackingRefBased/>
  <w15:docId w15:val="{D1495CC6-41E6-3647-A5F2-819EC30F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3BB"/>
    <w:pPr>
      <w:widowControl w:val="0"/>
      <w:autoSpaceDE w:val="0"/>
      <w:autoSpaceDN w:val="0"/>
    </w:pPr>
    <w:rPr>
      <w:rFonts w:ascii="Times New Roman" w:eastAsia="Times New Roman" w:hAnsi="Times New Roman" w:cs="Times New Roman"/>
      <w:sz w:val="22"/>
      <w:szCs w:val="22"/>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rsid w:val="001E03B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03BB"/>
  </w:style>
  <w:style w:type="paragraph" w:styleId="Sidfot">
    <w:name w:val="footer"/>
    <w:basedOn w:val="Normal"/>
    <w:link w:val="SidfotChar"/>
    <w:uiPriority w:val="99"/>
    <w:unhideWhenUsed/>
    <w:rsid w:val="001E03BB"/>
    <w:pPr>
      <w:tabs>
        <w:tab w:val="center" w:pos="4536"/>
        <w:tab w:val="right" w:pos="9072"/>
      </w:tabs>
    </w:pPr>
  </w:style>
  <w:style w:type="character" w:customStyle="1" w:styleId="SidfotChar">
    <w:name w:val="Sidfot Char"/>
    <w:basedOn w:val="Standardstycketeckensnitt"/>
    <w:link w:val="Sidfot"/>
    <w:uiPriority w:val="99"/>
    <w:rsid w:val="001E03BB"/>
    <w:rPr>
      <w:rFonts w:ascii="Times New Roman" w:eastAsia="Times New Roman" w:hAnsi="Times New Roman" w:cs="Times New Roman"/>
      <w:sz w:val="22"/>
      <w:szCs w:val="22"/>
      <w:lang w:val="en-US"/>
    </w:rPr>
  </w:style>
  <w:style w:type="character" w:styleId="Sidnummer">
    <w:name w:val="page number"/>
    <w:basedOn w:val="Standardstycketeckensnitt"/>
    <w:uiPriority w:val="99"/>
    <w:semiHidden/>
    <w:unhideWhenUsed/>
    <w:rsid w:val="001E03BB"/>
  </w:style>
  <w:style w:type="table" w:styleId="Tabellrutnt">
    <w:name w:val="Table Grid"/>
    <w:basedOn w:val="Normaltabell"/>
    <w:uiPriority w:val="39"/>
    <w:rsid w:val="00E76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6291">
      <w:bodyDiv w:val="1"/>
      <w:marLeft w:val="0"/>
      <w:marRight w:val="0"/>
      <w:marTop w:val="0"/>
      <w:marBottom w:val="0"/>
      <w:divBdr>
        <w:top w:val="none" w:sz="0" w:space="0" w:color="auto"/>
        <w:left w:val="none" w:sz="0" w:space="0" w:color="auto"/>
        <w:bottom w:val="none" w:sz="0" w:space="0" w:color="auto"/>
        <w:right w:val="none" w:sz="0" w:space="0" w:color="auto"/>
      </w:divBdr>
    </w:div>
    <w:div w:id="146216837">
      <w:bodyDiv w:val="1"/>
      <w:marLeft w:val="0"/>
      <w:marRight w:val="0"/>
      <w:marTop w:val="0"/>
      <w:marBottom w:val="0"/>
      <w:divBdr>
        <w:top w:val="none" w:sz="0" w:space="0" w:color="auto"/>
        <w:left w:val="none" w:sz="0" w:space="0" w:color="auto"/>
        <w:bottom w:val="none" w:sz="0" w:space="0" w:color="auto"/>
        <w:right w:val="none" w:sz="0" w:space="0" w:color="auto"/>
      </w:divBdr>
    </w:div>
    <w:div w:id="233783050">
      <w:bodyDiv w:val="1"/>
      <w:marLeft w:val="0"/>
      <w:marRight w:val="0"/>
      <w:marTop w:val="0"/>
      <w:marBottom w:val="0"/>
      <w:divBdr>
        <w:top w:val="none" w:sz="0" w:space="0" w:color="auto"/>
        <w:left w:val="none" w:sz="0" w:space="0" w:color="auto"/>
        <w:bottom w:val="none" w:sz="0" w:space="0" w:color="auto"/>
        <w:right w:val="none" w:sz="0" w:space="0" w:color="auto"/>
      </w:divBdr>
    </w:div>
    <w:div w:id="258410939">
      <w:bodyDiv w:val="1"/>
      <w:marLeft w:val="0"/>
      <w:marRight w:val="0"/>
      <w:marTop w:val="0"/>
      <w:marBottom w:val="0"/>
      <w:divBdr>
        <w:top w:val="none" w:sz="0" w:space="0" w:color="auto"/>
        <w:left w:val="none" w:sz="0" w:space="0" w:color="auto"/>
        <w:bottom w:val="none" w:sz="0" w:space="0" w:color="auto"/>
        <w:right w:val="none" w:sz="0" w:space="0" w:color="auto"/>
      </w:divBdr>
    </w:div>
    <w:div w:id="354620054">
      <w:bodyDiv w:val="1"/>
      <w:marLeft w:val="0"/>
      <w:marRight w:val="0"/>
      <w:marTop w:val="0"/>
      <w:marBottom w:val="0"/>
      <w:divBdr>
        <w:top w:val="none" w:sz="0" w:space="0" w:color="auto"/>
        <w:left w:val="none" w:sz="0" w:space="0" w:color="auto"/>
        <w:bottom w:val="none" w:sz="0" w:space="0" w:color="auto"/>
        <w:right w:val="none" w:sz="0" w:space="0" w:color="auto"/>
      </w:divBdr>
    </w:div>
    <w:div w:id="378820400">
      <w:bodyDiv w:val="1"/>
      <w:marLeft w:val="0"/>
      <w:marRight w:val="0"/>
      <w:marTop w:val="0"/>
      <w:marBottom w:val="0"/>
      <w:divBdr>
        <w:top w:val="none" w:sz="0" w:space="0" w:color="auto"/>
        <w:left w:val="none" w:sz="0" w:space="0" w:color="auto"/>
        <w:bottom w:val="none" w:sz="0" w:space="0" w:color="auto"/>
        <w:right w:val="none" w:sz="0" w:space="0" w:color="auto"/>
      </w:divBdr>
    </w:div>
    <w:div w:id="580717227">
      <w:bodyDiv w:val="1"/>
      <w:marLeft w:val="0"/>
      <w:marRight w:val="0"/>
      <w:marTop w:val="0"/>
      <w:marBottom w:val="0"/>
      <w:divBdr>
        <w:top w:val="none" w:sz="0" w:space="0" w:color="auto"/>
        <w:left w:val="none" w:sz="0" w:space="0" w:color="auto"/>
        <w:bottom w:val="none" w:sz="0" w:space="0" w:color="auto"/>
        <w:right w:val="none" w:sz="0" w:space="0" w:color="auto"/>
      </w:divBdr>
    </w:div>
    <w:div w:id="685405619">
      <w:bodyDiv w:val="1"/>
      <w:marLeft w:val="0"/>
      <w:marRight w:val="0"/>
      <w:marTop w:val="0"/>
      <w:marBottom w:val="0"/>
      <w:divBdr>
        <w:top w:val="none" w:sz="0" w:space="0" w:color="auto"/>
        <w:left w:val="none" w:sz="0" w:space="0" w:color="auto"/>
        <w:bottom w:val="none" w:sz="0" w:space="0" w:color="auto"/>
        <w:right w:val="none" w:sz="0" w:space="0" w:color="auto"/>
      </w:divBdr>
    </w:div>
    <w:div w:id="916595834">
      <w:bodyDiv w:val="1"/>
      <w:marLeft w:val="0"/>
      <w:marRight w:val="0"/>
      <w:marTop w:val="0"/>
      <w:marBottom w:val="0"/>
      <w:divBdr>
        <w:top w:val="none" w:sz="0" w:space="0" w:color="auto"/>
        <w:left w:val="none" w:sz="0" w:space="0" w:color="auto"/>
        <w:bottom w:val="none" w:sz="0" w:space="0" w:color="auto"/>
        <w:right w:val="none" w:sz="0" w:space="0" w:color="auto"/>
      </w:divBdr>
    </w:div>
    <w:div w:id="1542552814">
      <w:bodyDiv w:val="1"/>
      <w:marLeft w:val="0"/>
      <w:marRight w:val="0"/>
      <w:marTop w:val="0"/>
      <w:marBottom w:val="0"/>
      <w:divBdr>
        <w:top w:val="none" w:sz="0" w:space="0" w:color="auto"/>
        <w:left w:val="none" w:sz="0" w:space="0" w:color="auto"/>
        <w:bottom w:val="none" w:sz="0" w:space="0" w:color="auto"/>
        <w:right w:val="none" w:sz="0" w:space="0" w:color="auto"/>
      </w:divBdr>
    </w:div>
    <w:div w:id="1705667400">
      <w:bodyDiv w:val="1"/>
      <w:marLeft w:val="0"/>
      <w:marRight w:val="0"/>
      <w:marTop w:val="0"/>
      <w:marBottom w:val="0"/>
      <w:divBdr>
        <w:top w:val="none" w:sz="0" w:space="0" w:color="auto"/>
        <w:left w:val="none" w:sz="0" w:space="0" w:color="auto"/>
        <w:bottom w:val="none" w:sz="0" w:space="0" w:color="auto"/>
        <w:right w:val="none" w:sz="0" w:space="0" w:color="auto"/>
      </w:divBdr>
    </w:div>
    <w:div w:id="1856192007">
      <w:bodyDiv w:val="1"/>
      <w:marLeft w:val="0"/>
      <w:marRight w:val="0"/>
      <w:marTop w:val="0"/>
      <w:marBottom w:val="0"/>
      <w:divBdr>
        <w:top w:val="none" w:sz="0" w:space="0" w:color="auto"/>
        <w:left w:val="none" w:sz="0" w:space="0" w:color="auto"/>
        <w:bottom w:val="none" w:sz="0" w:space="0" w:color="auto"/>
        <w:right w:val="none" w:sz="0" w:space="0" w:color="auto"/>
      </w:divBdr>
    </w:div>
    <w:div w:id="191424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C00F5-32DB-2840-AA2B-35778DF2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Pages>
  <Words>2652</Words>
  <Characters>14061</Characters>
  <Application>Microsoft Office Word</Application>
  <DocSecurity>0</DocSecurity>
  <Lines>117</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S</dc:creator>
  <cp:keywords/>
  <dc:description/>
  <cp:lastModifiedBy>Markus S</cp:lastModifiedBy>
  <cp:revision>7</cp:revision>
  <dcterms:created xsi:type="dcterms:W3CDTF">2023-12-01T13:15:00Z</dcterms:created>
  <dcterms:modified xsi:type="dcterms:W3CDTF">2024-12-06T12:35:00Z</dcterms:modified>
</cp:coreProperties>
</file>